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C5037E" w14:textId="394B37FE"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</w:t>
      </w:r>
      <w:r w:rsidR="00C768F3">
        <w:rPr>
          <w:b/>
          <w:noProof/>
          <w:sz w:val="24"/>
        </w:rPr>
        <w:t>1</w:t>
      </w:r>
      <w:r w:rsidR="00A068BB">
        <w:rPr>
          <w:b/>
          <w:noProof/>
          <w:sz w:val="24"/>
        </w:rPr>
        <w:t>4</w:t>
      </w:r>
      <w:r w:rsidR="00F32865">
        <w:rPr>
          <w:b/>
          <w:noProof/>
          <w:sz w:val="24"/>
        </w:rPr>
        <w:t xml:space="preserve"> </w:t>
      </w:r>
      <w:r w:rsidR="006950D5">
        <w:rPr>
          <w:b/>
          <w:noProof/>
          <w:sz w:val="24"/>
        </w:rPr>
        <w:t>M</w:t>
      </w:r>
      <w:r w:rsidR="00484D43">
        <w:rPr>
          <w:b/>
          <w:noProof/>
          <w:sz w:val="24"/>
        </w:rPr>
        <w:t>eet</w:t>
      </w:r>
      <w:r>
        <w:rPr>
          <w:b/>
          <w:noProof/>
          <w:sz w:val="24"/>
        </w:rPr>
        <w:t>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A17325" w:rsidRPr="00A17325">
        <w:t xml:space="preserve"> </w:t>
      </w:r>
      <w:r w:rsidR="00A17325" w:rsidRPr="00A17325">
        <w:rPr>
          <w:b/>
          <w:i/>
          <w:noProof/>
          <w:sz w:val="28"/>
        </w:rPr>
        <w:t>R2-2</w:t>
      </w:r>
      <w:r w:rsidR="00FB1184" w:rsidRPr="00FB1184">
        <w:rPr>
          <w:b/>
          <w:i/>
          <w:noProof/>
          <w:sz w:val="28"/>
        </w:rPr>
        <w:t>10</w:t>
      </w:r>
      <w:r w:rsidR="005E7CE2" w:rsidRPr="005E7CE2">
        <w:rPr>
          <w:b/>
          <w:i/>
          <w:noProof/>
          <w:sz w:val="28"/>
        </w:rPr>
        <w:t>6062</w:t>
      </w:r>
      <w:bookmarkStart w:id="1" w:name="_GoBack"/>
      <w:bookmarkEnd w:id="1"/>
    </w:p>
    <w:p w14:paraId="6023D8C1" w14:textId="7B4BC9F7" w:rsidR="00B2296A" w:rsidRDefault="001A2189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Electronic</w:t>
      </w:r>
      <w:r w:rsidR="00484D43">
        <w:rPr>
          <w:b/>
          <w:bCs/>
          <w:sz w:val="24"/>
        </w:rPr>
        <w:t xml:space="preserve">, </w:t>
      </w:r>
      <w:r w:rsidR="00A068BB">
        <w:rPr>
          <w:b/>
          <w:noProof/>
          <w:sz w:val="24"/>
        </w:rPr>
        <w:t>May</w:t>
      </w:r>
      <w:r w:rsidR="006A703D">
        <w:rPr>
          <w:b/>
          <w:noProof/>
          <w:sz w:val="24"/>
        </w:rPr>
        <w:t xml:space="preserve"> </w:t>
      </w:r>
      <w:r w:rsidR="0092274E">
        <w:rPr>
          <w:b/>
          <w:noProof/>
          <w:sz w:val="24"/>
        </w:rPr>
        <w:t>1</w:t>
      </w:r>
      <w:r w:rsidR="00A068BB">
        <w:rPr>
          <w:b/>
          <w:noProof/>
          <w:sz w:val="24"/>
        </w:rPr>
        <w:t>9</w:t>
      </w:r>
      <w:r w:rsidR="006A703D" w:rsidRPr="00B04A41">
        <w:rPr>
          <w:b/>
          <w:noProof/>
          <w:sz w:val="24"/>
          <w:vertAlign w:val="superscript"/>
        </w:rPr>
        <w:t>th</w:t>
      </w:r>
      <w:r w:rsidR="006A703D">
        <w:rPr>
          <w:b/>
          <w:noProof/>
          <w:sz w:val="24"/>
        </w:rPr>
        <w:t xml:space="preserve">- </w:t>
      </w:r>
      <w:r w:rsidR="0092274E">
        <w:rPr>
          <w:b/>
          <w:noProof/>
          <w:sz w:val="24"/>
        </w:rPr>
        <w:t>2</w:t>
      </w:r>
      <w:r w:rsidR="00A068BB">
        <w:rPr>
          <w:b/>
          <w:noProof/>
          <w:sz w:val="24"/>
        </w:rPr>
        <w:t>7</w:t>
      </w:r>
      <w:r w:rsidR="0092274E" w:rsidRPr="0092274E">
        <w:rPr>
          <w:b/>
          <w:noProof/>
          <w:sz w:val="24"/>
          <w:vertAlign w:val="superscript"/>
        </w:rPr>
        <w:t>th</w:t>
      </w:r>
      <w:r w:rsidR="0092274E">
        <w:rPr>
          <w:b/>
          <w:noProof/>
          <w:sz w:val="24"/>
        </w:rPr>
        <w:t xml:space="preserve"> </w:t>
      </w:r>
      <w:r w:rsidR="006A703D">
        <w:rPr>
          <w:b/>
          <w:noProof/>
          <w:sz w:val="24"/>
        </w:rPr>
        <w:t>2021</w:t>
      </w:r>
    </w:p>
    <w:p w14:paraId="5A3F581A" w14:textId="16EEABCF"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A068BB">
        <w:rPr>
          <w:b/>
          <w:noProof/>
          <w:sz w:val="24"/>
        </w:rPr>
        <w:t>6</w:t>
      </w:r>
      <w:r w:rsidR="0092274E">
        <w:rPr>
          <w:b/>
          <w:noProof/>
          <w:sz w:val="24"/>
        </w:rPr>
        <w:t>.</w:t>
      </w:r>
      <w:r w:rsidR="00A068BB">
        <w:rPr>
          <w:b/>
          <w:noProof/>
          <w:sz w:val="24"/>
        </w:rPr>
        <w:t>5</w:t>
      </w:r>
      <w:r w:rsidR="001B6403">
        <w:rPr>
          <w:b/>
          <w:noProof/>
          <w:sz w:val="24"/>
        </w:rPr>
        <w:t>.2</w:t>
      </w:r>
    </w:p>
    <w:p w14:paraId="4B23BE2D" w14:textId="77777777"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14:paraId="3543B14B" w14:textId="581D8599"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2" w:name="OLE_LINK1"/>
      <w:r w:rsidR="007637D1" w:rsidRPr="007637D1">
        <w:rPr>
          <w:b/>
          <w:noProof/>
          <w:sz w:val="24"/>
        </w:rPr>
        <w:t xml:space="preserve">UE </w:t>
      </w:r>
      <w:r w:rsidR="00461D87">
        <w:rPr>
          <w:b/>
          <w:noProof/>
          <w:sz w:val="24"/>
        </w:rPr>
        <w:t xml:space="preserve">NR-DC </w:t>
      </w:r>
      <w:r w:rsidR="007637D1" w:rsidRPr="007637D1">
        <w:rPr>
          <w:b/>
          <w:noProof/>
          <w:sz w:val="24"/>
        </w:rPr>
        <w:t>cell grouping capability, future extensibility</w:t>
      </w:r>
      <w:bookmarkEnd w:id="2"/>
    </w:p>
    <w:p w14:paraId="00F56823" w14:textId="77777777"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61A8AAAE" w14:textId="77777777"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14:paraId="064C4EF2" w14:textId="7E7D1C73" w:rsidR="00545536" w:rsidRDefault="0009743A" w:rsidP="00CC18D3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sz w:val="20"/>
          <w:szCs w:val="20"/>
          <w:lang w:val="en-GB" w:eastAsia="ja-JP"/>
        </w:rPr>
      </w:pPr>
      <w:r>
        <w:rPr>
          <w:rFonts w:ascii="Arial" w:eastAsia="Malgun Gothic" w:hAnsi="Arial" w:cs="Arial"/>
          <w:sz w:val="20"/>
          <w:szCs w:val="20"/>
          <w:lang w:val="en-GB" w:eastAsia="ja-JP"/>
        </w:rPr>
        <w:t xml:space="preserve">After long debate RAN2 endorsed CRs introducing the changes for the UE capabilities regarding cell grouping covering both the sync and </w:t>
      </w:r>
      <w:proofErr w:type="spellStart"/>
      <w:r>
        <w:rPr>
          <w:rFonts w:ascii="Arial" w:eastAsia="Malgun Gothic" w:hAnsi="Arial" w:cs="Arial"/>
          <w:sz w:val="20"/>
          <w:szCs w:val="20"/>
          <w:lang w:val="en-GB" w:eastAsia="ja-JP"/>
        </w:rPr>
        <w:t>async</w:t>
      </w:r>
      <w:proofErr w:type="spellEnd"/>
      <w:r>
        <w:rPr>
          <w:rFonts w:ascii="Arial" w:eastAsia="Malgun Gothic" w:hAnsi="Arial" w:cs="Arial"/>
          <w:sz w:val="20"/>
          <w:szCs w:val="20"/>
          <w:lang w:val="en-GB" w:eastAsia="ja-JP"/>
        </w:rPr>
        <w:t xml:space="preserve"> </w:t>
      </w:r>
      <w:r w:rsidR="00461D87">
        <w:rPr>
          <w:rFonts w:ascii="Arial" w:eastAsia="Malgun Gothic" w:hAnsi="Arial" w:cs="Arial"/>
          <w:sz w:val="20"/>
          <w:szCs w:val="20"/>
          <w:lang w:val="en-GB" w:eastAsia="ja-JP"/>
        </w:rPr>
        <w:t>NR-</w:t>
      </w:r>
      <w:r>
        <w:rPr>
          <w:rFonts w:ascii="Arial" w:eastAsia="Malgun Gothic" w:hAnsi="Arial" w:cs="Arial"/>
          <w:sz w:val="20"/>
          <w:szCs w:val="20"/>
          <w:lang w:val="en-GB" w:eastAsia="ja-JP"/>
        </w:rPr>
        <w:t>DC cases. Th</w:t>
      </w:r>
      <w:r w:rsidR="00545536">
        <w:rPr>
          <w:rFonts w:ascii="Arial" w:eastAsia="Malgun Gothic" w:hAnsi="Arial" w:cs="Arial"/>
          <w:sz w:val="20"/>
          <w:szCs w:val="20"/>
          <w:lang w:val="en-GB" w:eastAsia="ja-JP"/>
        </w:rPr>
        <w:t xml:space="preserve">is contribution addresses some aspects remaining after </w:t>
      </w:r>
      <w:r w:rsidR="00545536" w:rsidRPr="00545536">
        <w:rPr>
          <w:rFonts w:ascii="Arial" w:eastAsia="Malgun Gothic" w:hAnsi="Arial" w:cs="Arial"/>
          <w:sz w:val="20"/>
          <w:szCs w:val="20"/>
          <w:lang w:val="en-GB" w:eastAsia="ja-JP"/>
        </w:rPr>
        <w:t>[Post113bis-e</w:t>
      </w:r>
      <w:proofErr w:type="gramStart"/>
      <w:r w:rsidR="00545536" w:rsidRPr="00545536">
        <w:rPr>
          <w:rFonts w:ascii="Arial" w:eastAsia="Malgun Gothic" w:hAnsi="Arial" w:cs="Arial"/>
          <w:sz w:val="20"/>
          <w:szCs w:val="20"/>
          <w:lang w:val="en-GB" w:eastAsia="ja-JP"/>
        </w:rPr>
        <w:t>][</w:t>
      </w:r>
      <w:proofErr w:type="gramEnd"/>
      <w:r w:rsidR="00545536" w:rsidRPr="00545536">
        <w:rPr>
          <w:rFonts w:ascii="Arial" w:eastAsia="Malgun Gothic" w:hAnsi="Arial" w:cs="Arial"/>
          <w:sz w:val="20"/>
          <w:szCs w:val="20"/>
          <w:lang w:val="en-GB" w:eastAsia="ja-JP"/>
        </w:rPr>
        <w:t>222]</w:t>
      </w:r>
      <w:r w:rsidR="00545536">
        <w:rPr>
          <w:rFonts w:ascii="Arial" w:eastAsia="Malgun Gothic" w:hAnsi="Arial" w:cs="Arial"/>
          <w:sz w:val="20"/>
          <w:szCs w:val="20"/>
          <w:lang w:val="en-GB" w:eastAsia="ja-JP"/>
        </w:rPr>
        <w:t xml:space="preserve"> and proposes:</w:t>
      </w:r>
    </w:p>
    <w:p w14:paraId="46AE24FD" w14:textId="77777777" w:rsidR="00545536" w:rsidRPr="00545536" w:rsidRDefault="00545536" w:rsidP="00545536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lang w:eastAsia="ja-JP"/>
        </w:rPr>
      </w:pPr>
      <w:r w:rsidRPr="00545536">
        <w:rPr>
          <w:rFonts w:ascii="Arial" w:eastAsia="Malgun Gothic" w:hAnsi="Arial" w:cs="Arial"/>
          <w:lang w:eastAsia="ja-JP"/>
        </w:rPr>
        <w:t>Confirm that R16 UE can indicate support of &gt;5B BCs for which it supports R15 or any grouping</w:t>
      </w:r>
    </w:p>
    <w:p w14:paraId="0C1C1832" w14:textId="77777777" w:rsidR="00545536" w:rsidRPr="00545536" w:rsidRDefault="00545536" w:rsidP="00545536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lang w:eastAsia="ja-JP"/>
        </w:rPr>
      </w:pPr>
      <w:r w:rsidRPr="00545536">
        <w:rPr>
          <w:rFonts w:ascii="Arial" w:eastAsia="Malgun Gothic" w:hAnsi="Arial" w:cs="Arial"/>
          <w:lang w:eastAsia="ja-JP"/>
        </w:rPr>
        <w:t>To adopt the RAN2 endorsed CRs</w:t>
      </w:r>
    </w:p>
    <w:p w14:paraId="66055AC8" w14:textId="7B939AAA" w:rsidR="00545536" w:rsidRPr="00545536" w:rsidRDefault="00545536" w:rsidP="00545536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lang w:eastAsia="ja-JP"/>
        </w:rPr>
      </w:pPr>
      <w:r w:rsidRPr="00545536">
        <w:rPr>
          <w:rFonts w:ascii="Arial" w:eastAsia="Malgun Gothic" w:hAnsi="Arial" w:cs="Arial"/>
          <w:lang w:eastAsia="ja-JP"/>
        </w:rPr>
        <w:t xml:space="preserve">Introduce means for network to indicate whether UE should include grouping for </w:t>
      </w:r>
      <w:proofErr w:type="spellStart"/>
      <w:r w:rsidRPr="00545536">
        <w:rPr>
          <w:rFonts w:ascii="Arial" w:eastAsia="Malgun Gothic" w:hAnsi="Arial" w:cs="Arial"/>
          <w:lang w:eastAsia="ja-JP"/>
        </w:rPr>
        <w:t>async</w:t>
      </w:r>
      <w:proofErr w:type="spellEnd"/>
      <w:r w:rsidRPr="00545536">
        <w:rPr>
          <w:rFonts w:ascii="Arial" w:eastAsia="Malgun Gothic" w:hAnsi="Arial" w:cs="Arial"/>
          <w:lang w:eastAsia="ja-JP"/>
        </w:rPr>
        <w:t xml:space="preserve"> DC</w:t>
      </w:r>
    </w:p>
    <w:p w14:paraId="58996D63" w14:textId="57A048A6"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14:paraId="089B8F07" w14:textId="53939B97" w:rsidR="000A3AD5" w:rsidRPr="00C23A17" w:rsidRDefault="00B35A31" w:rsidP="00C23A17">
      <w:pPr>
        <w:pStyle w:val="Heading2"/>
        <w:rPr>
          <w:lang w:eastAsia="ko-KR"/>
        </w:rPr>
      </w:pPr>
      <w:r>
        <w:rPr>
          <w:lang w:eastAsia="ko-KR"/>
        </w:rPr>
        <w:t>Review of current status</w:t>
      </w:r>
    </w:p>
    <w:p w14:paraId="0D027482" w14:textId="77777777" w:rsidR="00792DC6" w:rsidRDefault="00792DC6" w:rsidP="00A068BB">
      <w:pPr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In our understanding, current situation can be characterized as follows:</w:t>
      </w:r>
    </w:p>
    <w:p w14:paraId="51CAFA0D" w14:textId="4D0D0E48" w:rsidR="00A068BB" w:rsidRPr="00A068BB" w:rsidRDefault="00A068BB" w:rsidP="00A068BB">
      <w:pPr>
        <w:rPr>
          <w:rFonts w:ascii="Arial" w:hAnsi="Arial" w:cs="Arial"/>
          <w:sz w:val="20"/>
          <w:szCs w:val="20"/>
          <w:lang w:eastAsia="ko-KR"/>
        </w:rPr>
      </w:pPr>
      <w:r w:rsidRPr="00A068BB">
        <w:rPr>
          <w:rFonts w:ascii="Arial" w:hAnsi="Arial" w:cs="Arial"/>
          <w:sz w:val="20"/>
          <w:szCs w:val="20"/>
          <w:lang w:eastAsia="ko-KR"/>
        </w:rPr>
        <w:t>1.</w:t>
      </w:r>
      <w:r w:rsidRPr="00A068BB">
        <w:rPr>
          <w:rFonts w:ascii="Arial" w:hAnsi="Arial" w:cs="Arial"/>
          <w:sz w:val="20"/>
          <w:szCs w:val="20"/>
          <w:lang w:eastAsia="ko-KR"/>
        </w:rPr>
        <w:tab/>
        <w:t>RAN2 endorsed CRs</w:t>
      </w:r>
      <w:r>
        <w:rPr>
          <w:rFonts w:ascii="Arial" w:hAnsi="Arial" w:cs="Arial"/>
          <w:sz w:val="20"/>
          <w:szCs w:val="20"/>
          <w:lang w:eastAsia="ko-KR"/>
        </w:rPr>
        <w:t xml:space="preserve"> from R2#113</w:t>
      </w:r>
      <w:r w:rsidRPr="00A068BB">
        <w:rPr>
          <w:rFonts w:ascii="Arial" w:hAnsi="Arial" w:cs="Arial"/>
          <w:sz w:val="20"/>
          <w:szCs w:val="20"/>
          <w:lang w:eastAsia="ko-KR"/>
        </w:rPr>
        <w:t xml:space="preserve"> (</w:t>
      </w:r>
      <w:r>
        <w:rPr>
          <w:rFonts w:ascii="Arial" w:hAnsi="Arial" w:cs="Arial"/>
          <w:sz w:val="20"/>
          <w:szCs w:val="20"/>
          <w:lang w:eastAsia="ko-KR"/>
        </w:rPr>
        <w:t xml:space="preserve">in </w:t>
      </w:r>
      <w:r w:rsidRPr="00A068BB">
        <w:rPr>
          <w:rFonts w:ascii="Arial" w:hAnsi="Arial" w:cs="Arial"/>
          <w:sz w:val="20"/>
          <w:szCs w:val="20"/>
          <w:lang w:eastAsia="ko-KR"/>
        </w:rPr>
        <w:t xml:space="preserve">R2-2102210 and R2-2102211) </w:t>
      </w:r>
      <w:r>
        <w:rPr>
          <w:rFonts w:ascii="Arial" w:hAnsi="Arial" w:cs="Arial"/>
          <w:sz w:val="20"/>
          <w:szCs w:val="20"/>
          <w:lang w:eastAsia="ko-KR"/>
        </w:rPr>
        <w:t>were</w:t>
      </w:r>
      <w:r w:rsidRPr="00A068BB">
        <w:rPr>
          <w:rFonts w:ascii="Arial" w:hAnsi="Arial" w:cs="Arial"/>
          <w:sz w:val="20"/>
          <w:szCs w:val="20"/>
          <w:lang w:eastAsia="ko-KR"/>
        </w:rPr>
        <w:t xml:space="preserve"> not approved at RAN#91e.</w:t>
      </w:r>
    </w:p>
    <w:p w14:paraId="72E7B03E" w14:textId="6CD632B2" w:rsidR="00A068BB" w:rsidRDefault="00A068BB" w:rsidP="00792DC6">
      <w:pPr>
        <w:ind w:left="284" w:hanging="284"/>
        <w:rPr>
          <w:rFonts w:ascii="Arial" w:hAnsi="Arial" w:cs="Arial"/>
          <w:sz w:val="20"/>
          <w:szCs w:val="20"/>
          <w:lang w:eastAsia="ko-KR"/>
        </w:rPr>
      </w:pPr>
      <w:r w:rsidRPr="00A068BB">
        <w:rPr>
          <w:rFonts w:ascii="Arial" w:hAnsi="Arial" w:cs="Arial"/>
          <w:sz w:val="20"/>
          <w:szCs w:val="20"/>
          <w:lang w:eastAsia="ko-KR"/>
        </w:rPr>
        <w:t>2.</w:t>
      </w:r>
      <w:r w:rsidRPr="00A068BB">
        <w:rPr>
          <w:rFonts w:ascii="Arial" w:hAnsi="Arial" w:cs="Arial"/>
          <w:sz w:val="20"/>
          <w:szCs w:val="20"/>
          <w:lang w:eastAsia="ko-KR"/>
        </w:rPr>
        <w:tab/>
        <w:t xml:space="preserve">RAN4 </w:t>
      </w:r>
      <w:r>
        <w:rPr>
          <w:rFonts w:ascii="Arial" w:hAnsi="Arial" w:cs="Arial"/>
          <w:sz w:val="20"/>
          <w:szCs w:val="20"/>
          <w:lang w:eastAsia="ko-KR"/>
        </w:rPr>
        <w:t>was</w:t>
      </w:r>
      <w:r w:rsidRPr="00A068BB">
        <w:rPr>
          <w:rFonts w:ascii="Arial" w:hAnsi="Arial" w:cs="Arial"/>
          <w:sz w:val="20"/>
          <w:szCs w:val="20"/>
          <w:lang w:eastAsia="ko-KR"/>
        </w:rPr>
        <w:t xml:space="preserve"> tasked to consider this topic (as described in RAN2 LS R2-2102212) and provide input to</w:t>
      </w:r>
      <w:r w:rsidR="00792DC6">
        <w:rPr>
          <w:rFonts w:ascii="Arial" w:hAnsi="Arial" w:cs="Arial"/>
          <w:sz w:val="20"/>
          <w:szCs w:val="20"/>
          <w:lang w:eastAsia="ko-KR"/>
        </w:rPr>
        <w:t xml:space="preserve"> RAN2 from their April meeting.</w:t>
      </w:r>
    </w:p>
    <w:p w14:paraId="50089654" w14:textId="1A6ABCB5" w:rsidR="00A068BB" w:rsidRPr="00A068BB" w:rsidRDefault="00A068BB" w:rsidP="00A068BB">
      <w:pPr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3.</w:t>
      </w:r>
      <w:r>
        <w:rPr>
          <w:rFonts w:ascii="Arial" w:hAnsi="Arial" w:cs="Arial"/>
          <w:sz w:val="20"/>
          <w:szCs w:val="20"/>
          <w:lang w:eastAsia="ko-KR"/>
        </w:rPr>
        <w:tab/>
        <w:t xml:space="preserve">RAN4 provided a response in </w:t>
      </w:r>
      <w:r w:rsidRPr="00A068BB">
        <w:rPr>
          <w:rFonts w:ascii="Arial" w:hAnsi="Arial" w:cs="Arial"/>
          <w:sz w:val="20"/>
          <w:szCs w:val="20"/>
          <w:lang w:eastAsia="ko-KR"/>
        </w:rPr>
        <w:t>R2-2104652</w:t>
      </w:r>
    </w:p>
    <w:p w14:paraId="4D2ADC54" w14:textId="7063BEE3" w:rsidR="004E4E5A" w:rsidRDefault="004E4E5A" w:rsidP="00A068BB">
      <w:pPr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4</w:t>
      </w:r>
      <w:r w:rsidR="00A068BB" w:rsidRPr="00A068BB">
        <w:rPr>
          <w:rFonts w:ascii="Arial" w:hAnsi="Arial" w:cs="Arial"/>
          <w:sz w:val="20"/>
          <w:szCs w:val="20"/>
          <w:lang w:eastAsia="ko-KR"/>
        </w:rPr>
        <w:t>.</w:t>
      </w:r>
      <w:r w:rsidR="00A068BB" w:rsidRPr="00A068BB">
        <w:rPr>
          <w:rFonts w:ascii="Arial" w:hAnsi="Arial" w:cs="Arial"/>
          <w:sz w:val="20"/>
          <w:szCs w:val="20"/>
          <w:lang w:eastAsia="ko-KR"/>
        </w:rPr>
        <w:tab/>
        <w:t xml:space="preserve">RAN2 </w:t>
      </w:r>
      <w:r>
        <w:rPr>
          <w:rFonts w:ascii="Arial" w:hAnsi="Arial" w:cs="Arial"/>
          <w:sz w:val="20"/>
          <w:szCs w:val="20"/>
          <w:lang w:eastAsia="ko-KR"/>
        </w:rPr>
        <w:t>had a post R2#113bis</w:t>
      </w:r>
      <w:r w:rsidRPr="00A068B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 xml:space="preserve">e-mail to discuss the RAN4 input and </w:t>
      </w:r>
      <w:r w:rsidR="00792DC6">
        <w:rPr>
          <w:rFonts w:ascii="Arial" w:hAnsi="Arial" w:cs="Arial"/>
          <w:sz w:val="20"/>
          <w:szCs w:val="20"/>
          <w:lang w:eastAsia="ko-KR"/>
        </w:rPr>
        <w:t xml:space="preserve">to further </w:t>
      </w:r>
      <w:r>
        <w:rPr>
          <w:rFonts w:ascii="Arial" w:hAnsi="Arial" w:cs="Arial"/>
          <w:sz w:val="20"/>
          <w:szCs w:val="20"/>
          <w:lang w:eastAsia="ko-KR"/>
        </w:rPr>
        <w:t>progress the topic</w:t>
      </w:r>
    </w:p>
    <w:p w14:paraId="170E17A0" w14:textId="77777777" w:rsidR="004E4E5A" w:rsidRDefault="004E4E5A" w:rsidP="00A068BB">
      <w:pPr>
        <w:rPr>
          <w:rFonts w:ascii="Arial" w:hAnsi="Arial" w:cs="Arial"/>
          <w:sz w:val="20"/>
          <w:szCs w:val="20"/>
          <w:lang w:eastAsia="ko-KR"/>
        </w:rPr>
      </w:pPr>
    </w:p>
    <w:p w14:paraId="468A20F8" w14:textId="77777777" w:rsidR="004E4E5A" w:rsidRDefault="004E4E5A" w:rsidP="00A068BB">
      <w:pPr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In our view, the discussion in </w:t>
      </w:r>
      <w:r w:rsidRPr="004E4E5A">
        <w:rPr>
          <w:rFonts w:ascii="Arial" w:hAnsi="Arial" w:cs="Arial"/>
          <w:sz w:val="20"/>
          <w:szCs w:val="20"/>
          <w:lang w:eastAsia="ko-KR"/>
        </w:rPr>
        <w:t>[Post113bis-e</w:t>
      </w:r>
      <w:proofErr w:type="gramStart"/>
      <w:r w:rsidRPr="004E4E5A">
        <w:rPr>
          <w:rFonts w:ascii="Arial" w:hAnsi="Arial" w:cs="Arial"/>
          <w:sz w:val="20"/>
          <w:szCs w:val="20"/>
          <w:lang w:eastAsia="ko-KR"/>
        </w:rPr>
        <w:t>][</w:t>
      </w:r>
      <w:proofErr w:type="gramEnd"/>
      <w:r w:rsidRPr="004E4E5A">
        <w:rPr>
          <w:rFonts w:ascii="Arial" w:hAnsi="Arial" w:cs="Arial"/>
          <w:sz w:val="20"/>
          <w:szCs w:val="20"/>
          <w:lang w:eastAsia="ko-KR"/>
        </w:rPr>
        <w:t>222][R16 DCCA] Cell grouping for NR-DC</w:t>
      </w:r>
      <w:r>
        <w:rPr>
          <w:rFonts w:ascii="Arial" w:hAnsi="Arial" w:cs="Arial"/>
          <w:sz w:val="20"/>
          <w:szCs w:val="20"/>
          <w:lang w:eastAsia="ko-KR"/>
        </w:rPr>
        <w:t xml:space="preserve"> shows that:</w:t>
      </w:r>
    </w:p>
    <w:p w14:paraId="748770D7" w14:textId="720911F4" w:rsidR="004E4E5A" w:rsidRPr="0074310F" w:rsidRDefault="004E4E5A" w:rsidP="0074310F">
      <w:pPr>
        <w:pStyle w:val="ListParagraph"/>
        <w:numPr>
          <w:ilvl w:val="0"/>
          <w:numId w:val="15"/>
        </w:numPr>
        <w:rPr>
          <w:rFonts w:ascii="Arial" w:hAnsi="Arial" w:cs="Arial"/>
          <w:lang w:eastAsia="ko-KR"/>
        </w:rPr>
      </w:pPr>
      <w:r w:rsidRPr="0074310F">
        <w:rPr>
          <w:rFonts w:ascii="Arial" w:hAnsi="Arial" w:cs="Arial"/>
          <w:lang w:eastAsia="ko-KR"/>
        </w:rPr>
        <w:t>Support of &gt;5B BCs</w:t>
      </w:r>
    </w:p>
    <w:p w14:paraId="32978B2F" w14:textId="77777777" w:rsidR="0074310F" w:rsidRDefault="004E4E5A" w:rsidP="0074310F">
      <w:pPr>
        <w:pStyle w:val="ListParagraph"/>
        <w:numPr>
          <w:ilvl w:val="1"/>
          <w:numId w:val="15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 cell grouping introduced by the endorsed CRs </w:t>
      </w:r>
      <w:r w:rsidR="0074310F">
        <w:rPr>
          <w:rFonts w:ascii="Arial" w:hAnsi="Arial" w:cs="Arial"/>
          <w:lang w:eastAsia="ko-KR"/>
        </w:rPr>
        <w:t xml:space="preserve">only </w:t>
      </w:r>
      <w:r>
        <w:rPr>
          <w:rFonts w:ascii="Arial" w:hAnsi="Arial" w:cs="Arial"/>
          <w:lang w:eastAsia="ko-KR"/>
        </w:rPr>
        <w:t>support</w:t>
      </w:r>
      <w:r w:rsidR="0074310F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≤5B BCs</w:t>
      </w:r>
    </w:p>
    <w:p w14:paraId="752032BF" w14:textId="7AC35573" w:rsidR="0074310F" w:rsidRDefault="004E4E5A" w:rsidP="0074310F">
      <w:pPr>
        <w:pStyle w:val="ListParagraph"/>
        <w:numPr>
          <w:ilvl w:val="1"/>
          <w:numId w:val="15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It is possible to support &gt;5B BCs for the R15 case of </w:t>
      </w:r>
      <w:r w:rsidRPr="004E4E5A">
        <w:rPr>
          <w:rFonts w:ascii="Arial" w:hAnsi="Arial" w:cs="Arial"/>
          <w:lang w:eastAsia="ko-KR"/>
        </w:rPr>
        <w:t>FR1 bands in MCG and FR2 bands in SCG</w:t>
      </w:r>
    </w:p>
    <w:p w14:paraId="7481ECC6" w14:textId="19EFA839" w:rsidR="0074310F" w:rsidRDefault="0074310F" w:rsidP="0074310F">
      <w:pPr>
        <w:pStyle w:val="ListParagraph"/>
        <w:numPr>
          <w:ilvl w:val="1"/>
          <w:numId w:val="15"/>
        </w:numPr>
        <w:rPr>
          <w:rFonts w:ascii="Arial" w:hAnsi="Arial" w:cs="Arial"/>
          <w:lang w:eastAsia="ko-KR"/>
        </w:rPr>
      </w:pPr>
      <w:r w:rsidRPr="0074310F">
        <w:rPr>
          <w:rFonts w:ascii="Arial" w:hAnsi="Arial" w:cs="Arial"/>
          <w:lang w:eastAsia="ko-KR"/>
        </w:rPr>
        <w:t xml:space="preserve">RAN4 </w:t>
      </w:r>
      <w:r>
        <w:rPr>
          <w:rFonts w:ascii="Arial" w:hAnsi="Arial" w:cs="Arial"/>
          <w:lang w:eastAsia="ko-KR"/>
        </w:rPr>
        <w:t xml:space="preserve">is expected to introduce </w:t>
      </w:r>
      <w:r w:rsidRPr="0074310F">
        <w:rPr>
          <w:rFonts w:ascii="Arial" w:hAnsi="Arial" w:cs="Arial"/>
          <w:lang w:eastAsia="ko-KR"/>
        </w:rPr>
        <w:t xml:space="preserve">support </w:t>
      </w:r>
      <w:r>
        <w:rPr>
          <w:rFonts w:ascii="Arial" w:hAnsi="Arial" w:cs="Arial"/>
          <w:lang w:eastAsia="ko-KR"/>
        </w:rPr>
        <w:t xml:space="preserve">of </w:t>
      </w:r>
      <w:r w:rsidRPr="0074310F">
        <w:rPr>
          <w:rFonts w:ascii="Arial" w:hAnsi="Arial" w:cs="Arial"/>
          <w:lang w:eastAsia="ko-KR"/>
        </w:rPr>
        <w:t xml:space="preserve">NR-DC with more than 5 bands </w:t>
      </w:r>
      <w:r>
        <w:rPr>
          <w:rFonts w:ascii="Arial" w:hAnsi="Arial" w:cs="Arial"/>
          <w:lang w:eastAsia="ko-KR"/>
        </w:rPr>
        <w:t>after</w:t>
      </w:r>
      <w:r w:rsidRPr="0074310F">
        <w:rPr>
          <w:rFonts w:ascii="Arial" w:hAnsi="Arial" w:cs="Arial"/>
          <w:lang w:eastAsia="ko-KR"/>
        </w:rPr>
        <w:t xml:space="preserve"> Rel-17</w:t>
      </w:r>
    </w:p>
    <w:p w14:paraId="7ABECAB8" w14:textId="77777777" w:rsidR="0074310F" w:rsidRDefault="0074310F" w:rsidP="0074310F">
      <w:pPr>
        <w:pStyle w:val="ListParagraph"/>
        <w:numPr>
          <w:ilvl w:val="1"/>
          <w:numId w:val="15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</w:t>
      </w:r>
      <w:r w:rsidRPr="004E4E5A">
        <w:rPr>
          <w:rFonts w:ascii="Arial" w:hAnsi="Arial" w:cs="Arial"/>
          <w:lang w:eastAsia="ko-KR"/>
        </w:rPr>
        <w:t xml:space="preserve">here is no solution available </w:t>
      </w:r>
      <w:r>
        <w:rPr>
          <w:rFonts w:ascii="Arial" w:hAnsi="Arial" w:cs="Arial"/>
          <w:lang w:eastAsia="ko-KR"/>
        </w:rPr>
        <w:t>that can properly handle &gt;5B BCs and has support by a majority</w:t>
      </w:r>
    </w:p>
    <w:p w14:paraId="1AE3E550" w14:textId="75CA02AF" w:rsidR="004E4E5A" w:rsidRDefault="004E4E5A" w:rsidP="0074310F">
      <w:pPr>
        <w:pStyle w:val="ListParagraph"/>
        <w:numPr>
          <w:ilvl w:val="1"/>
          <w:numId w:val="15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Several companies think </w:t>
      </w:r>
      <w:r w:rsidR="0074310F">
        <w:rPr>
          <w:rFonts w:ascii="Arial" w:hAnsi="Arial" w:cs="Arial"/>
          <w:lang w:eastAsia="ko-KR"/>
        </w:rPr>
        <w:t>that for R16 it is sufficient to support ≤5B BCs</w:t>
      </w:r>
    </w:p>
    <w:p w14:paraId="61CC9C63" w14:textId="1BFB6913" w:rsidR="0074310F" w:rsidRDefault="0074310F" w:rsidP="0074310F">
      <w:pPr>
        <w:pStyle w:val="ListParagraph"/>
        <w:numPr>
          <w:ilvl w:val="0"/>
          <w:numId w:val="15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Non-contiguous intra-band</w:t>
      </w:r>
    </w:p>
    <w:p w14:paraId="16FAAF5C" w14:textId="79E5891C" w:rsidR="0074310F" w:rsidRDefault="0074310F" w:rsidP="0074310F">
      <w:pPr>
        <w:pStyle w:val="ListParagraph"/>
        <w:numPr>
          <w:ilvl w:val="1"/>
          <w:numId w:val="15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seems most companies think that based on R4 input the issue need not be addressed in R16</w:t>
      </w:r>
    </w:p>
    <w:p w14:paraId="6373CB46" w14:textId="77777777" w:rsidR="00792DC6" w:rsidRDefault="00792DC6" w:rsidP="00792DC6">
      <w:pPr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W</w:t>
      </w:r>
      <w:r w:rsidRPr="0074310F">
        <w:rPr>
          <w:rFonts w:ascii="Arial" w:hAnsi="Arial" w:cs="Arial"/>
          <w:sz w:val="20"/>
          <w:szCs w:val="20"/>
          <w:lang w:eastAsia="ko-KR"/>
        </w:rPr>
        <w:t xml:space="preserve">e think we should </w:t>
      </w:r>
      <w:r>
        <w:rPr>
          <w:rFonts w:ascii="Arial" w:hAnsi="Arial" w:cs="Arial"/>
          <w:sz w:val="20"/>
          <w:szCs w:val="20"/>
          <w:lang w:eastAsia="ko-KR"/>
        </w:rPr>
        <w:t>avoid introducing in R16 half-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baken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solutions to address some cases that RAN4 may introduce in or after R17. We hence propose:</w:t>
      </w:r>
    </w:p>
    <w:p w14:paraId="25E9A27B" w14:textId="77777777" w:rsidR="0074310F" w:rsidRDefault="0074310F" w:rsidP="00A068BB">
      <w:pPr>
        <w:rPr>
          <w:rFonts w:ascii="Arial" w:hAnsi="Arial" w:cs="Arial"/>
          <w:sz w:val="20"/>
          <w:szCs w:val="20"/>
          <w:lang w:eastAsia="ko-KR"/>
        </w:rPr>
      </w:pPr>
    </w:p>
    <w:p w14:paraId="36DC9B83" w14:textId="20B9759E" w:rsidR="0074310F" w:rsidRDefault="0074310F" w:rsidP="0074310F">
      <w:pPr>
        <w:wordWrap w:val="0"/>
        <w:autoSpaceDE w:val="0"/>
        <w:autoSpaceDN w:val="0"/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Proposal 1</w:t>
      </w: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</w:r>
      <w:r w:rsidR="00792DC6">
        <w:rPr>
          <w:rFonts w:ascii="Arial" w:eastAsia="MS Mincho" w:hAnsi="Arial" w:cs="Arial"/>
          <w:b/>
          <w:sz w:val="20"/>
          <w:szCs w:val="20"/>
          <w:lang w:val="en-GB" w:eastAsia="ko-KR"/>
        </w:rPr>
        <w:t>A</w:t>
      </w:r>
      <w:r w:rsidR="00792DC6" w:rsidRPr="00792DC6">
        <w:rPr>
          <w:rFonts w:ascii="Arial" w:eastAsia="MS Mincho" w:hAnsi="Arial" w:cs="Arial"/>
          <w:b/>
          <w:sz w:val="20"/>
          <w:szCs w:val="20"/>
          <w:lang w:val="en-GB" w:eastAsia="ko-KR"/>
        </w:rPr>
        <w:t>dopt the RAN2 endorsed CRs while making sure the signalling can be extended to cover additional cases that RAN4 may introduce in future</w:t>
      </w:r>
    </w:p>
    <w:p w14:paraId="0F0B12CA" w14:textId="77777777" w:rsidR="0074310F" w:rsidRDefault="0074310F" w:rsidP="00A068BB">
      <w:pPr>
        <w:rPr>
          <w:rFonts w:ascii="Arial" w:hAnsi="Arial" w:cs="Arial"/>
          <w:sz w:val="20"/>
          <w:szCs w:val="20"/>
          <w:lang w:eastAsia="ko-KR"/>
        </w:rPr>
      </w:pPr>
    </w:p>
    <w:p w14:paraId="6837BED5" w14:textId="11189C8A" w:rsidR="00C23A17" w:rsidRPr="00C23A17" w:rsidRDefault="00B90ACC" w:rsidP="00A14B76">
      <w:pPr>
        <w:pStyle w:val="Heading2"/>
        <w:rPr>
          <w:lang w:eastAsia="ko-KR"/>
        </w:rPr>
      </w:pPr>
      <w:proofErr w:type="spellStart"/>
      <w:r>
        <w:rPr>
          <w:lang w:eastAsia="ko-KR"/>
        </w:rPr>
        <w:t>Remaing</w:t>
      </w:r>
      <w:proofErr w:type="spellEnd"/>
      <w:r>
        <w:rPr>
          <w:lang w:eastAsia="ko-KR"/>
        </w:rPr>
        <w:t xml:space="preserve"> issues </w:t>
      </w:r>
      <w:r w:rsidR="00A14B76">
        <w:rPr>
          <w:lang w:eastAsia="ko-KR"/>
        </w:rPr>
        <w:t xml:space="preserve">(support of </w:t>
      </w:r>
      <w:r w:rsidR="00A14B76" w:rsidRPr="00A14B76">
        <w:rPr>
          <w:lang w:eastAsia="ko-KR"/>
        </w:rPr>
        <w:t>&gt;5B BCs</w:t>
      </w:r>
      <w:r w:rsidR="00A14B76">
        <w:rPr>
          <w:lang w:eastAsia="ko-KR"/>
        </w:rPr>
        <w:t>, filtering)</w:t>
      </w:r>
    </w:p>
    <w:p w14:paraId="7ABC82C3" w14:textId="05E20266" w:rsidR="00B90ACC" w:rsidRPr="00374CB9" w:rsidRDefault="00F21193" w:rsidP="00B90ACC">
      <w:pPr>
        <w:spacing w:after="120"/>
        <w:rPr>
          <w:rFonts w:ascii="Arial" w:hAnsi="Arial" w:cs="Arial"/>
          <w:sz w:val="20"/>
          <w:szCs w:val="20"/>
          <w:u w:val="single"/>
          <w:lang w:val="en-GB" w:eastAsia="ko-KR"/>
        </w:rPr>
      </w:pPr>
      <w:r>
        <w:rPr>
          <w:rFonts w:ascii="Arial" w:hAnsi="Arial" w:cs="Arial"/>
          <w:sz w:val="20"/>
          <w:szCs w:val="20"/>
          <w:u w:val="single"/>
          <w:lang w:val="en-GB" w:eastAsia="ko-KR"/>
        </w:rPr>
        <w:t xml:space="preserve">Reporting of </w:t>
      </w:r>
      <w:r w:rsidR="00B90ACC" w:rsidRPr="00374CB9">
        <w:rPr>
          <w:rFonts w:ascii="Arial" w:hAnsi="Arial" w:cs="Arial"/>
          <w:sz w:val="20"/>
          <w:szCs w:val="20"/>
          <w:u w:val="single"/>
          <w:lang w:val="en-GB" w:eastAsia="ko-KR"/>
        </w:rPr>
        <w:t>&gt;5B BCs</w:t>
      </w:r>
      <w:r>
        <w:rPr>
          <w:rFonts w:ascii="Arial" w:hAnsi="Arial" w:cs="Arial"/>
          <w:sz w:val="20"/>
          <w:szCs w:val="20"/>
          <w:u w:val="single"/>
          <w:lang w:val="en-GB" w:eastAsia="ko-KR"/>
        </w:rPr>
        <w:t xml:space="preserve"> </w:t>
      </w:r>
      <w:r w:rsidR="00461D87">
        <w:rPr>
          <w:rFonts w:ascii="Arial" w:hAnsi="Arial" w:cs="Arial"/>
          <w:sz w:val="20"/>
          <w:szCs w:val="20"/>
          <w:u w:val="single"/>
          <w:lang w:val="en-GB" w:eastAsia="ko-KR"/>
        </w:rPr>
        <w:t xml:space="preserve">by </w:t>
      </w:r>
      <w:r w:rsidRPr="00374CB9">
        <w:rPr>
          <w:rFonts w:ascii="Arial" w:hAnsi="Arial" w:cs="Arial"/>
          <w:sz w:val="20"/>
          <w:szCs w:val="20"/>
          <w:u w:val="single"/>
          <w:lang w:val="en-GB" w:eastAsia="ko-KR"/>
        </w:rPr>
        <w:t xml:space="preserve">R16 </w:t>
      </w:r>
      <w:r>
        <w:rPr>
          <w:rFonts w:ascii="Arial" w:hAnsi="Arial" w:cs="Arial"/>
          <w:sz w:val="20"/>
          <w:szCs w:val="20"/>
          <w:u w:val="single"/>
          <w:lang w:val="en-GB" w:eastAsia="ko-KR"/>
        </w:rPr>
        <w:t>UE (forward compatibility)</w:t>
      </w:r>
    </w:p>
    <w:p w14:paraId="4A13077B" w14:textId="52D6727B" w:rsidR="00374CB9" w:rsidRPr="00374CB9" w:rsidRDefault="00374CB9" w:rsidP="00374CB9">
      <w:pPr>
        <w:spacing w:after="120"/>
        <w:rPr>
          <w:rFonts w:ascii="Arial" w:hAnsi="Arial" w:cs="Arial"/>
          <w:sz w:val="20"/>
          <w:szCs w:val="20"/>
          <w:lang w:val="en-GB" w:eastAsia="ko-KR"/>
        </w:rPr>
      </w:pPr>
      <w:r w:rsidRPr="00374CB9">
        <w:rPr>
          <w:rFonts w:ascii="Arial" w:hAnsi="Arial" w:cs="Arial"/>
          <w:sz w:val="20"/>
          <w:szCs w:val="20"/>
          <w:lang w:val="en-GB" w:eastAsia="ko-KR"/>
        </w:rPr>
        <w:t>So far, RAN4 has only defined NR DC BCs comprising of at most 4 bands. However, further BCs involving a higher number of bands may be introduced</w:t>
      </w:r>
      <w:r w:rsidR="00792DC6">
        <w:rPr>
          <w:rFonts w:ascii="Arial" w:hAnsi="Arial" w:cs="Arial"/>
          <w:sz w:val="20"/>
          <w:szCs w:val="20"/>
          <w:lang w:val="en-GB" w:eastAsia="ko-KR"/>
        </w:rPr>
        <w:t xml:space="preserve"> in future</w:t>
      </w:r>
      <w:r w:rsidRPr="00374CB9">
        <w:rPr>
          <w:rFonts w:ascii="Arial" w:hAnsi="Arial" w:cs="Arial"/>
          <w:sz w:val="20"/>
          <w:szCs w:val="20"/>
          <w:lang w:val="en-GB" w:eastAsia="ko-KR"/>
        </w:rPr>
        <w:t>. Moreover, these may be introduced in a release independent manner.</w:t>
      </w:r>
      <w:r w:rsidR="000973CB">
        <w:rPr>
          <w:rFonts w:ascii="Arial" w:hAnsi="Arial" w:cs="Arial"/>
          <w:sz w:val="20"/>
          <w:szCs w:val="20"/>
          <w:lang w:val="en-GB" w:eastAsia="ko-KR"/>
        </w:rPr>
        <w:t xml:space="preserve"> </w:t>
      </w:r>
      <w:r w:rsidRPr="00374CB9">
        <w:rPr>
          <w:rFonts w:ascii="Arial" w:hAnsi="Arial" w:cs="Arial"/>
          <w:sz w:val="20"/>
          <w:szCs w:val="20"/>
          <w:lang w:val="en-GB" w:eastAsia="ko-KR"/>
        </w:rPr>
        <w:t>It seems preferable if the UE capability reporting procedures introduced in R16 are defined considering that BCs involving more than 5 bands will be introduced</w:t>
      </w:r>
      <w:r>
        <w:rPr>
          <w:rFonts w:ascii="Arial" w:hAnsi="Arial" w:cs="Arial"/>
          <w:sz w:val="20"/>
          <w:szCs w:val="20"/>
          <w:lang w:val="en-GB" w:eastAsia="ko-KR"/>
        </w:rPr>
        <w:t xml:space="preserve"> in future and in a release independent manner</w:t>
      </w:r>
      <w:r w:rsidRPr="00374CB9">
        <w:rPr>
          <w:rFonts w:ascii="Arial" w:hAnsi="Arial" w:cs="Arial"/>
          <w:sz w:val="20"/>
          <w:szCs w:val="20"/>
          <w:lang w:val="en-GB" w:eastAsia="ko-KR"/>
        </w:rPr>
        <w:t>.</w:t>
      </w:r>
      <w:r>
        <w:rPr>
          <w:rFonts w:ascii="Arial" w:hAnsi="Arial" w:cs="Arial"/>
          <w:sz w:val="20"/>
          <w:szCs w:val="20"/>
          <w:lang w:val="en-GB" w:eastAsia="ko-KR"/>
        </w:rPr>
        <w:t xml:space="preserve"> I.e. we think it would be good to consider forward compatibility when introducing the cell grouping signalling in R16.</w:t>
      </w:r>
    </w:p>
    <w:p w14:paraId="5712C85B" w14:textId="61722875" w:rsidR="00374CB9" w:rsidRPr="00374CB9" w:rsidRDefault="000973CB" w:rsidP="00374CB9">
      <w:pPr>
        <w:spacing w:after="120"/>
        <w:rPr>
          <w:rFonts w:ascii="Arial" w:hAnsi="Arial" w:cs="Arial"/>
          <w:sz w:val="20"/>
          <w:szCs w:val="20"/>
          <w:lang w:val="en-GB" w:eastAsia="ko-KR"/>
        </w:rPr>
      </w:pPr>
      <w:r>
        <w:rPr>
          <w:rFonts w:ascii="Arial" w:hAnsi="Arial" w:cs="Arial"/>
          <w:sz w:val="20"/>
          <w:szCs w:val="20"/>
          <w:lang w:val="en-GB" w:eastAsia="ko-KR"/>
        </w:rPr>
        <w:t>If the RAN2 endorsed CRs are adopted, UE can indicate support for</w:t>
      </w:r>
      <w:r w:rsidR="00374CB9" w:rsidRPr="00374CB9">
        <w:rPr>
          <w:rFonts w:ascii="Arial" w:hAnsi="Arial" w:cs="Arial"/>
          <w:sz w:val="20"/>
          <w:szCs w:val="20"/>
          <w:lang w:val="en-GB" w:eastAsia="ko-KR"/>
        </w:rPr>
        <w:t xml:space="preserve"> </w:t>
      </w:r>
      <w:r w:rsidR="00374CB9">
        <w:rPr>
          <w:rFonts w:ascii="Arial" w:hAnsi="Arial" w:cs="Arial"/>
          <w:sz w:val="20"/>
          <w:szCs w:val="20"/>
          <w:lang w:val="en-GB" w:eastAsia="ko-KR"/>
        </w:rPr>
        <w:t>BCs involving more than 5 bands (referred to as</w:t>
      </w:r>
      <w:r w:rsidR="00374CB9" w:rsidRPr="00374CB9">
        <w:rPr>
          <w:rFonts w:ascii="Arial" w:hAnsi="Arial" w:cs="Arial"/>
          <w:sz w:val="20"/>
          <w:szCs w:val="20"/>
          <w:lang w:val="en-GB" w:eastAsia="ko-KR"/>
        </w:rPr>
        <w:t xml:space="preserve"> &gt;5B BCs</w:t>
      </w:r>
      <w:r w:rsidR="00374CB9">
        <w:rPr>
          <w:rFonts w:ascii="Arial" w:hAnsi="Arial" w:cs="Arial"/>
          <w:sz w:val="20"/>
          <w:szCs w:val="20"/>
          <w:lang w:val="en-GB" w:eastAsia="ko-KR"/>
        </w:rPr>
        <w:t>)</w:t>
      </w:r>
      <w:r w:rsidR="00374CB9" w:rsidRPr="00374CB9">
        <w:rPr>
          <w:rFonts w:ascii="Arial" w:hAnsi="Arial" w:cs="Arial"/>
          <w:sz w:val="20"/>
          <w:szCs w:val="20"/>
          <w:lang w:val="en-GB" w:eastAsia="ko-KR"/>
        </w:rPr>
        <w:t xml:space="preserve">, but the </w:t>
      </w:r>
      <w:r w:rsidR="00F07C61">
        <w:rPr>
          <w:rFonts w:ascii="Arial" w:hAnsi="Arial" w:cs="Arial"/>
          <w:sz w:val="20"/>
          <w:szCs w:val="20"/>
          <w:lang w:val="en-GB" w:eastAsia="ko-KR"/>
        </w:rPr>
        <w:t xml:space="preserve">cell </w:t>
      </w:r>
      <w:r w:rsidR="00374CB9" w:rsidRPr="00374CB9">
        <w:rPr>
          <w:rFonts w:ascii="Arial" w:hAnsi="Arial" w:cs="Arial"/>
          <w:sz w:val="20"/>
          <w:szCs w:val="20"/>
          <w:lang w:val="en-GB" w:eastAsia="ko-KR"/>
        </w:rPr>
        <w:t xml:space="preserve">grouping options are limited </w:t>
      </w:r>
      <w:r>
        <w:rPr>
          <w:rFonts w:ascii="Arial" w:hAnsi="Arial" w:cs="Arial"/>
          <w:sz w:val="20"/>
          <w:szCs w:val="20"/>
          <w:lang w:val="en-GB" w:eastAsia="ko-KR"/>
        </w:rPr>
        <w:t xml:space="preserve">to the following options </w:t>
      </w:r>
      <w:r w:rsidR="00374CB9" w:rsidRPr="00374CB9">
        <w:rPr>
          <w:rFonts w:ascii="Arial" w:hAnsi="Arial" w:cs="Arial"/>
          <w:sz w:val="20"/>
          <w:szCs w:val="20"/>
          <w:lang w:val="en-GB" w:eastAsia="ko-KR"/>
        </w:rPr>
        <w:t xml:space="preserve">(as </w:t>
      </w:r>
      <w:r>
        <w:rPr>
          <w:rFonts w:ascii="Arial" w:hAnsi="Arial" w:cs="Arial"/>
          <w:sz w:val="20"/>
          <w:szCs w:val="20"/>
          <w:lang w:val="en-GB" w:eastAsia="ko-KR"/>
        </w:rPr>
        <w:t xml:space="preserve">the </w:t>
      </w:r>
      <w:r w:rsidR="00374CB9" w:rsidRPr="00374CB9">
        <w:rPr>
          <w:rFonts w:ascii="Arial" w:hAnsi="Arial" w:cs="Arial"/>
          <w:sz w:val="20"/>
          <w:szCs w:val="20"/>
          <w:lang w:val="en-GB" w:eastAsia="ko-KR"/>
        </w:rPr>
        <w:t>bitmap does not support &gt;5B BCs):</w:t>
      </w:r>
    </w:p>
    <w:p w14:paraId="069D40A0" w14:textId="1170CA4D" w:rsidR="00374CB9" w:rsidRPr="00374CB9" w:rsidRDefault="00374CB9" w:rsidP="00374CB9">
      <w:pPr>
        <w:numPr>
          <w:ilvl w:val="0"/>
          <w:numId w:val="9"/>
        </w:numPr>
        <w:spacing w:after="120"/>
        <w:contextualSpacing/>
        <w:jc w:val="left"/>
        <w:rPr>
          <w:rFonts w:ascii="Arial" w:hAnsi="Arial" w:cs="Arial"/>
          <w:sz w:val="20"/>
          <w:szCs w:val="20"/>
          <w:lang w:val="en-GB" w:eastAsia="ko-KR"/>
        </w:rPr>
      </w:pPr>
      <w:r w:rsidRPr="00374CB9">
        <w:rPr>
          <w:rFonts w:ascii="Arial" w:hAnsi="Arial" w:cs="Arial"/>
          <w:sz w:val="20"/>
          <w:szCs w:val="20"/>
          <w:lang w:val="en-GB" w:eastAsia="ko-KR"/>
        </w:rPr>
        <w:t xml:space="preserve">For synchronous </w:t>
      </w:r>
      <w:r w:rsidR="00461D87">
        <w:rPr>
          <w:rFonts w:ascii="Arial" w:hAnsi="Arial" w:cs="Arial"/>
          <w:sz w:val="20"/>
          <w:szCs w:val="20"/>
          <w:lang w:val="en-GB" w:eastAsia="ko-KR"/>
        </w:rPr>
        <w:t>NR-</w:t>
      </w:r>
      <w:r w:rsidRPr="00374CB9">
        <w:rPr>
          <w:rFonts w:ascii="Arial" w:hAnsi="Arial" w:cs="Arial"/>
          <w:sz w:val="20"/>
          <w:szCs w:val="20"/>
          <w:lang w:val="en-GB" w:eastAsia="ko-KR"/>
        </w:rPr>
        <w:t>DC, UE can indicate it supports</w:t>
      </w:r>
    </w:p>
    <w:p w14:paraId="59C4ED60" w14:textId="2A4FFC03" w:rsidR="00374CB9" w:rsidRPr="00374CB9" w:rsidRDefault="00374CB9" w:rsidP="00461D87">
      <w:pPr>
        <w:numPr>
          <w:ilvl w:val="1"/>
          <w:numId w:val="10"/>
        </w:numPr>
        <w:spacing w:after="120"/>
        <w:contextualSpacing/>
        <w:jc w:val="left"/>
        <w:rPr>
          <w:rFonts w:ascii="Arial" w:hAnsi="Arial" w:cs="Arial"/>
          <w:sz w:val="20"/>
          <w:szCs w:val="20"/>
          <w:lang w:val="en-GB" w:eastAsia="ko-KR"/>
        </w:rPr>
      </w:pPr>
      <w:r w:rsidRPr="00374CB9">
        <w:rPr>
          <w:rFonts w:ascii="Arial" w:hAnsi="Arial" w:cs="Arial"/>
          <w:sz w:val="20"/>
          <w:szCs w:val="20"/>
          <w:lang w:val="en-GB" w:eastAsia="ko-KR"/>
        </w:rPr>
        <w:t xml:space="preserve">R15 grouping (i.e. </w:t>
      </w:r>
      <w:r w:rsidR="00461D87" w:rsidRPr="00461D87">
        <w:rPr>
          <w:rFonts w:ascii="Arial" w:hAnsi="Arial" w:cs="Arial"/>
          <w:sz w:val="20"/>
          <w:szCs w:val="20"/>
          <w:lang w:val="en-GB" w:eastAsia="ko-KR"/>
        </w:rPr>
        <w:t xml:space="preserve">FR1 in MCG and FR2 in SCG, </w:t>
      </w:r>
      <w:r w:rsidRPr="00374CB9">
        <w:rPr>
          <w:rFonts w:ascii="Arial" w:hAnsi="Arial" w:cs="Arial"/>
          <w:sz w:val="20"/>
          <w:szCs w:val="20"/>
          <w:lang w:val="en-GB" w:eastAsia="ko-KR"/>
        </w:rPr>
        <w:t>by absence of per BC signalling) and</w:t>
      </w:r>
    </w:p>
    <w:p w14:paraId="72D35F01" w14:textId="77777777" w:rsidR="00374CB9" w:rsidRPr="00374CB9" w:rsidRDefault="00374CB9" w:rsidP="00374CB9">
      <w:pPr>
        <w:numPr>
          <w:ilvl w:val="1"/>
          <w:numId w:val="10"/>
        </w:numPr>
        <w:spacing w:after="120"/>
        <w:contextualSpacing/>
        <w:jc w:val="left"/>
        <w:rPr>
          <w:rFonts w:ascii="Arial" w:hAnsi="Arial" w:cs="Arial"/>
          <w:sz w:val="20"/>
          <w:szCs w:val="20"/>
          <w:lang w:val="en-GB" w:eastAsia="ko-KR"/>
        </w:rPr>
      </w:pPr>
      <w:r w:rsidRPr="00374CB9">
        <w:rPr>
          <w:rFonts w:ascii="Arial" w:hAnsi="Arial" w:cs="Arial"/>
          <w:sz w:val="20"/>
          <w:szCs w:val="20"/>
          <w:lang w:val="en-GB" w:eastAsia="ko-KR"/>
        </w:rPr>
        <w:t>Any grouping</w:t>
      </w:r>
    </w:p>
    <w:p w14:paraId="31F08F1E" w14:textId="1CD0FE84" w:rsidR="00374CB9" w:rsidRPr="00374CB9" w:rsidRDefault="00374CB9" w:rsidP="00374CB9">
      <w:pPr>
        <w:numPr>
          <w:ilvl w:val="0"/>
          <w:numId w:val="9"/>
        </w:numPr>
        <w:spacing w:after="120"/>
        <w:contextualSpacing/>
        <w:jc w:val="left"/>
        <w:rPr>
          <w:rFonts w:ascii="Arial" w:hAnsi="Arial" w:cs="Arial"/>
          <w:sz w:val="20"/>
          <w:szCs w:val="20"/>
          <w:lang w:val="en-GB" w:eastAsia="ko-KR"/>
        </w:rPr>
      </w:pPr>
      <w:r w:rsidRPr="00374CB9">
        <w:rPr>
          <w:rFonts w:ascii="Arial" w:hAnsi="Arial" w:cs="Arial"/>
          <w:sz w:val="20"/>
          <w:szCs w:val="20"/>
          <w:lang w:val="en-GB" w:eastAsia="ko-KR"/>
        </w:rPr>
        <w:t xml:space="preserve">For asynchronous </w:t>
      </w:r>
      <w:r w:rsidR="00461D87">
        <w:rPr>
          <w:rFonts w:ascii="Arial" w:hAnsi="Arial" w:cs="Arial"/>
          <w:sz w:val="20"/>
          <w:szCs w:val="20"/>
          <w:lang w:val="en-GB" w:eastAsia="ko-KR"/>
        </w:rPr>
        <w:t>NR-</w:t>
      </w:r>
      <w:r w:rsidRPr="00374CB9">
        <w:rPr>
          <w:rFonts w:ascii="Arial" w:hAnsi="Arial" w:cs="Arial"/>
          <w:sz w:val="20"/>
          <w:szCs w:val="20"/>
          <w:lang w:val="en-GB" w:eastAsia="ko-KR"/>
        </w:rPr>
        <w:t>DC, UE can similarly indicate it supports</w:t>
      </w:r>
    </w:p>
    <w:p w14:paraId="74AF3EFF" w14:textId="77777777" w:rsidR="00374CB9" w:rsidRPr="00374CB9" w:rsidRDefault="00374CB9" w:rsidP="00374CB9">
      <w:pPr>
        <w:numPr>
          <w:ilvl w:val="0"/>
          <w:numId w:val="11"/>
        </w:numPr>
        <w:spacing w:after="120"/>
        <w:contextualSpacing/>
        <w:jc w:val="left"/>
        <w:rPr>
          <w:rFonts w:ascii="Arial" w:hAnsi="Arial" w:cs="Arial"/>
          <w:sz w:val="20"/>
          <w:szCs w:val="20"/>
          <w:lang w:val="en-GB" w:eastAsia="ko-KR"/>
        </w:rPr>
      </w:pPr>
      <w:r w:rsidRPr="00374CB9">
        <w:rPr>
          <w:rFonts w:ascii="Arial" w:hAnsi="Arial" w:cs="Arial"/>
          <w:sz w:val="20"/>
          <w:szCs w:val="20"/>
          <w:lang w:val="en-GB" w:eastAsia="ko-KR"/>
        </w:rPr>
        <w:lastRenderedPageBreak/>
        <w:t>R15 grouping (i.e. by absence of per BC signalling) and</w:t>
      </w:r>
    </w:p>
    <w:p w14:paraId="0210B952" w14:textId="3AA052E5" w:rsidR="00374CB9" w:rsidRPr="00374CB9" w:rsidRDefault="00374CB9" w:rsidP="00374CB9">
      <w:pPr>
        <w:numPr>
          <w:ilvl w:val="0"/>
          <w:numId w:val="11"/>
        </w:numPr>
        <w:spacing w:after="120"/>
        <w:contextualSpacing/>
        <w:jc w:val="left"/>
        <w:rPr>
          <w:rFonts w:ascii="Arial" w:hAnsi="Arial" w:cs="Arial"/>
          <w:sz w:val="20"/>
          <w:szCs w:val="20"/>
          <w:lang w:val="en-GB" w:eastAsia="ko-KR"/>
        </w:rPr>
      </w:pPr>
      <w:r w:rsidRPr="00374CB9">
        <w:rPr>
          <w:rFonts w:ascii="Arial" w:hAnsi="Arial" w:cs="Arial"/>
          <w:sz w:val="20"/>
          <w:szCs w:val="20"/>
          <w:lang w:val="en-GB" w:eastAsia="ko-KR"/>
        </w:rPr>
        <w:t xml:space="preserve">Any grouping (i.e. by indicating same as synchronous </w:t>
      </w:r>
      <w:r w:rsidR="00461D87">
        <w:rPr>
          <w:rFonts w:ascii="Arial" w:hAnsi="Arial" w:cs="Arial"/>
          <w:sz w:val="20"/>
          <w:szCs w:val="20"/>
          <w:lang w:val="en-GB" w:eastAsia="ko-KR"/>
        </w:rPr>
        <w:t>NR-</w:t>
      </w:r>
      <w:r w:rsidRPr="00374CB9">
        <w:rPr>
          <w:rFonts w:ascii="Arial" w:hAnsi="Arial" w:cs="Arial"/>
          <w:sz w:val="20"/>
          <w:szCs w:val="20"/>
          <w:lang w:val="en-GB" w:eastAsia="ko-KR"/>
        </w:rPr>
        <w:t xml:space="preserve">DC, while indicating support of any grouping for synchronous </w:t>
      </w:r>
      <w:r w:rsidR="00461D87">
        <w:rPr>
          <w:rFonts w:ascii="Arial" w:hAnsi="Arial" w:cs="Arial"/>
          <w:sz w:val="20"/>
          <w:szCs w:val="20"/>
          <w:lang w:val="en-GB" w:eastAsia="ko-KR"/>
        </w:rPr>
        <w:t>NR-</w:t>
      </w:r>
      <w:r w:rsidRPr="00374CB9">
        <w:rPr>
          <w:rFonts w:ascii="Arial" w:hAnsi="Arial" w:cs="Arial"/>
          <w:sz w:val="20"/>
          <w:szCs w:val="20"/>
          <w:lang w:val="en-GB" w:eastAsia="ko-KR"/>
        </w:rPr>
        <w:t>DC)</w:t>
      </w:r>
    </w:p>
    <w:p w14:paraId="2E9004A6" w14:textId="77777777" w:rsidR="00374CB9" w:rsidRDefault="00374CB9" w:rsidP="00545536">
      <w:pPr>
        <w:rPr>
          <w:rFonts w:ascii="Arial" w:hAnsi="Arial" w:cs="Arial"/>
          <w:sz w:val="20"/>
          <w:szCs w:val="20"/>
          <w:lang w:val="en-GB" w:eastAsia="ko-KR"/>
        </w:rPr>
      </w:pPr>
    </w:p>
    <w:p w14:paraId="66F97401" w14:textId="4D7F16C9" w:rsidR="00F07C61" w:rsidRDefault="007424E8" w:rsidP="00B90ACC">
      <w:pPr>
        <w:spacing w:after="120"/>
        <w:rPr>
          <w:rFonts w:ascii="Arial" w:hAnsi="Arial" w:cs="Arial"/>
          <w:sz w:val="20"/>
          <w:szCs w:val="20"/>
          <w:lang w:val="en-GB" w:eastAsia="ko-KR"/>
        </w:rPr>
      </w:pPr>
      <w:r>
        <w:rPr>
          <w:rFonts w:ascii="Arial" w:hAnsi="Arial" w:cs="Arial"/>
          <w:sz w:val="20"/>
          <w:szCs w:val="20"/>
          <w:lang w:val="en-GB" w:eastAsia="ko-KR"/>
        </w:rPr>
        <w:t>Suppose</w:t>
      </w:r>
      <w:r w:rsidR="00374CB9" w:rsidRPr="0009743A">
        <w:rPr>
          <w:rFonts w:ascii="Arial" w:hAnsi="Arial" w:cs="Arial"/>
          <w:sz w:val="20"/>
          <w:szCs w:val="20"/>
          <w:lang w:val="en-GB" w:eastAsia="ko-KR"/>
        </w:rPr>
        <w:t xml:space="preserve"> that </w:t>
      </w:r>
      <w:r w:rsidR="0009743A" w:rsidRPr="0009743A">
        <w:rPr>
          <w:rFonts w:ascii="Arial" w:hAnsi="Arial" w:cs="Arial"/>
          <w:sz w:val="20"/>
          <w:szCs w:val="20"/>
          <w:lang w:val="en-GB" w:eastAsia="ko-KR"/>
        </w:rPr>
        <w:t>in a future release</w:t>
      </w:r>
      <w:r w:rsidR="0009743A" w:rsidRPr="007424E8">
        <w:rPr>
          <w:rFonts w:ascii="Arial" w:hAnsi="Arial" w:cs="Arial"/>
          <w:sz w:val="20"/>
          <w:szCs w:val="20"/>
          <w:lang w:val="en-GB" w:eastAsia="ko-KR"/>
        </w:rPr>
        <w:t xml:space="preserve"> RAN2 will introduce </w:t>
      </w:r>
      <w:r w:rsidR="00374CB9" w:rsidRPr="0009743A">
        <w:rPr>
          <w:rFonts w:ascii="Arial" w:hAnsi="Arial" w:cs="Arial"/>
          <w:sz w:val="20"/>
          <w:szCs w:val="20"/>
          <w:lang w:val="en-GB" w:eastAsia="ko-KR"/>
        </w:rPr>
        <w:t>a new cell grouping format</w:t>
      </w:r>
      <w:r w:rsidR="0009743A" w:rsidRPr="007424E8">
        <w:rPr>
          <w:rFonts w:ascii="Arial" w:hAnsi="Arial" w:cs="Arial"/>
          <w:sz w:val="20"/>
          <w:szCs w:val="20"/>
          <w:lang w:val="en-GB" w:eastAsia="ko-KR"/>
        </w:rPr>
        <w:t xml:space="preserve"> e.g. </w:t>
      </w:r>
      <w:r w:rsidR="00F07C61">
        <w:rPr>
          <w:rFonts w:ascii="Arial" w:hAnsi="Arial" w:cs="Arial"/>
          <w:sz w:val="20"/>
          <w:szCs w:val="20"/>
          <w:lang w:val="en-GB" w:eastAsia="ko-KR"/>
        </w:rPr>
        <w:t xml:space="preserve">a compact way to signal </w:t>
      </w:r>
      <w:r w:rsidR="0009743A" w:rsidRPr="007424E8">
        <w:rPr>
          <w:rFonts w:ascii="Arial" w:hAnsi="Arial" w:cs="Arial"/>
          <w:sz w:val="20"/>
          <w:szCs w:val="20"/>
          <w:lang w:val="en-GB" w:eastAsia="ko-KR"/>
        </w:rPr>
        <w:t>cell grouping</w:t>
      </w:r>
      <w:r w:rsidR="00F07C61">
        <w:rPr>
          <w:rFonts w:ascii="Arial" w:hAnsi="Arial" w:cs="Arial"/>
          <w:sz w:val="20"/>
          <w:szCs w:val="20"/>
          <w:lang w:val="en-GB" w:eastAsia="ko-KR"/>
        </w:rPr>
        <w:t>s</w:t>
      </w:r>
      <w:r w:rsidR="0009743A" w:rsidRPr="007424E8">
        <w:rPr>
          <w:rFonts w:ascii="Arial" w:hAnsi="Arial" w:cs="Arial"/>
          <w:sz w:val="20"/>
          <w:szCs w:val="20"/>
          <w:lang w:val="en-GB" w:eastAsia="ko-KR"/>
        </w:rPr>
        <w:t xml:space="preserve"> </w:t>
      </w:r>
      <w:r w:rsidR="00461D87">
        <w:rPr>
          <w:rFonts w:ascii="Arial" w:hAnsi="Arial" w:cs="Arial"/>
          <w:sz w:val="20"/>
          <w:szCs w:val="20"/>
          <w:lang w:val="en-GB" w:eastAsia="ko-KR"/>
        </w:rPr>
        <w:t xml:space="preserve">particularly designed for </w:t>
      </w:r>
      <w:r w:rsidR="00374CB9" w:rsidRPr="0009743A">
        <w:rPr>
          <w:rFonts w:ascii="Arial" w:hAnsi="Arial" w:cs="Arial"/>
          <w:sz w:val="20"/>
          <w:szCs w:val="20"/>
          <w:lang w:val="en-GB" w:eastAsia="ko-KR"/>
        </w:rPr>
        <w:t>&gt;5B BCs</w:t>
      </w:r>
      <w:r w:rsidR="00F07C61">
        <w:rPr>
          <w:rFonts w:ascii="Arial" w:hAnsi="Arial" w:cs="Arial"/>
          <w:sz w:val="20"/>
          <w:szCs w:val="20"/>
          <w:lang w:val="en-GB" w:eastAsia="ko-KR"/>
        </w:rPr>
        <w:t>. L</w:t>
      </w:r>
      <w:r w:rsidR="00B90ACC">
        <w:rPr>
          <w:rFonts w:ascii="Arial" w:hAnsi="Arial" w:cs="Arial"/>
          <w:sz w:val="20"/>
          <w:szCs w:val="20"/>
          <w:lang w:val="en-GB" w:eastAsia="ko-KR"/>
        </w:rPr>
        <w:t>et</w:t>
      </w:r>
      <w:r w:rsidR="00F07C61">
        <w:rPr>
          <w:rFonts w:ascii="Arial" w:hAnsi="Arial" w:cs="Arial"/>
          <w:sz w:val="20"/>
          <w:szCs w:val="20"/>
          <w:lang w:val="en-GB" w:eastAsia="ko-KR"/>
        </w:rPr>
        <w:t>’</w:t>
      </w:r>
      <w:r w:rsidR="00B90ACC">
        <w:rPr>
          <w:rFonts w:ascii="Arial" w:hAnsi="Arial" w:cs="Arial"/>
          <w:sz w:val="20"/>
          <w:szCs w:val="20"/>
          <w:lang w:val="en-GB" w:eastAsia="ko-KR"/>
        </w:rPr>
        <w:t xml:space="preserve">s refer to this as </w:t>
      </w:r>
      <w:r w:rsidR="00B90ACC" w:rsidRPr="00B90ACC">
        <w:rPr>
          <w:rFonts w:ascii="Arial" w:hAnsi="Arial" w:cs="Arial"/>
          <w:i/>
          <w:sz w:val="20"/>
          <w:szCs w:val="20"/>
          <w:lang w:val="en-GB" w:eastAsia="ko-KR"/>
        </w:rPr>
        <w:t>cg-</w:t>
      </w:r>
      <w:proofErr w:type="spellStart"/>
      <w:r w:rsidR="00B90ACC" w:rsidRPr="00B90ACC">
        <w:rPr>
          <w:rFonts w:ascii="Arial" w:hAnsi="Arial" w:cs="Arial"/>
          <w:i/>
          <w:sz w:val="20"/>
          <w:szCs w:val="20"/>
          <w:lang w:val="en-GB" w:eastAsia="ko-KR"/>
        </w:rPr>
        <w:t>FormatRN</w:t>
      </w:r>
      <w:proofErr w:type="spellEnd"/>
      <w:r w:rsidR="00374CB9" w:rsidRPr="0009743A">
        <w:rPr>
          <w:rFonts w:ascii="Arial" w:hAnsi="Arial" w:cs="Arial"/>
          <w:sz w:val="20"/>
          <w:szCs w:val="20"/>
          <w:lang w:val="en-GB" w:eastAsia="ko-KR"/>
        </w:rPr>
        <w:t xml:space="preserve">. </w:t>
      </w:r>
      <w:r w:rsidR="00461D87">
        <w:rPr>
          <w:rFonts w:ascii="Arial" w:hAnsi="Arial" w:cs="Arial"/>
          <w:sz w:val="20"/>
          <w:szCs w:val="20"/>
          <w:lang w:val="en-GB" w:eastAsia="ko-KR"/>
        </w:rPr>
        <w:t xml:space="preserve">A further option could be to use this new/ compact format also for </w:t>
      </w:r>
      <w:r w:rsidR="00461D87" w:rsidRPr="00461D87">
        <w:rPr>
          <w:rFonts w:ascii="Arial" w:hAnsi="Arial" w:cs="Arial"/>
          <w:sz w:val="20"/>
          <w:szCs w:val="20"/>
          <w:lang w:val="en-GB" w:eastAsia="ko-KR"/>
        </w:rPr>
        <w:t>≤5B BCs</w:t>
      </w:r>
      <w:r w:rsidR="00461D87">
        <w:rPr>
          <w:rFonts w:ascii="Arial" w:hAnsi="Arial" w:cs="Arial"/>
          <w:sz w:val="20"/>
          <w:szCs w:val="20"/>
          <w:lang w:val="en-GB" w:eastAsia="ko-KR"/>
        </w:rPr>
        <w:t xml:space="preserve">. </w:t>
      </w:r>
      <w:r w:rsidR="000028B1">
        <w:rPr>
          <w:rFonts w:ascii="Arial" w:hAnsi="Arial" w:cs="Arial"/>
          <w:sz w:val="20"/>
          <w:szCs w:val="20"/>
          <w:lang w:val="en-GB" w:eastAsia="ko-KR"/>
        </w:rPr>
        <w:t xml:space="preserve">In such case, </w:t>
      </w:r>
      <w:r w:rsidR="00BA44FD">
        <w:rPr>
          <w:rFonts w:ascii="Arial" w:hAnsi="Arial" w:cs="Arial"/>
          <w:sz w:val="20"/>
          <w:szCs w:val="20"/>
          <w:lang w:val="en-GB" w:eastAsia="ko-KR"/>
        </w:rPr>
        <w:t xml:space="preserve">we see the following </w:t>
      </w:r>
      <w:r w:rsidR="000028B1">
        <w:rPr>
          <w:rFonts w:ascii="Arial" w:hAnsi="Arial" w:cs="Arial"/>
          <w:sz w:val="20"/>
          <w:szCs w:val="20"/>
          <w:lang w:val="en-GB" w:eastAsia="ko-KR"/>
        </w:rPr>
        <w:t>ways by which a UE can signal cell grouping for &gt;5B BCs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8"/>
        <w:gridCol w:w="2307"/>
        <w:gridCol w:w="2296"/>
      </w:tblGrid>
      <w:tr w:rsidR="005D7D1B" w14:paraId="63A4FA49" w14:textId="5D3E3684" w:rsidTr="00BA44FD">
        <w:tc>
          <w:tcPr>
            <w:tcW w:w="3438" w:type="dxa"/>
          </w:tcPr>
          <w:p w14:paraId="5D44B01F" w14:textId="3CE5EBCF" w:rsidR="005D7D1B" w:rsidRDefault="005D7D1B" w:rsidP="00B90ACC">
            <w:pPr>
              <w:spacing w:after="120"/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ko-KR"/>
              </w:rPr>
              <w:t>Signalling option</w:t>
            </w:r>
          </w:p>
        </w:tc>
        <w:tc>
          <w:tcPr>
            <w:tcW w:w="2307" w:type="dxa"/>
          </w:tcPr>
          <w:p w14:paraId="2F256F1A" w14:textId="563F8B4B" w:rsidR="005D7D1B" w:rsidRDefault="005D7D1B" w:rsidP="001F034C">
            <w:pPr>
              <w:spacing w:after="120"/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ko-KR"/>
              </w:rPr>
              <w:t>R16 UE</w:t>
            </w:r>
          </w:p>
        </w:tc>
        <w:tc>
          <w:tcPr>
            <w:tcW w:w="2296" w:type="dxa"/>
          </w:tcPr>
          <w:p w14:paraId="36BE60FC" w14:textId="79CA1EC0" w:rsidR="005D7D1B" w:rsidRDefault="005D7D1B" w:rsidP="001F034C">
            <w:pPr>
              <w:spacing w:after="120"/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ko-KR"/>
              </w:rPr>
              <w:t>RN UE</w:t>
            </w:r>
          </w:p>
        </w:tc>
      </w:tr>
      <w:tr w:rsidR="005D7D1B" w14:paraId="459EB6C8" w14:textId="77777777" w:rsidTr="00BA44FD">
        <w:tc>
          <w:tcPr>
            <w:tcW w:w="3438" w:type="dxa"/>
          </w:tcPr>
          <w:p w14:paraId="0E42D129" w14:textId="77777777" w:rsidR="005D7D1B" w:rsidRDefault="005D7D1B" w:rsidP="00BA44FD">
            <w:pPr>
              <w:spacing w:after="60"/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ko-KR"/>
              </w:rPr>
              <w:t>Basic options i.e.</w:t>
            </w:r>
          </w:p>
          <w:p w14:paraId="345ECD9D" w14:textId="77777777" w:rsidR="005D7D1B" w:rsidRPr="000028B1" w:rsidRDefault="005D7D1B" w:rsidP="005D7D1B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ko-KR"/>
              </w:rPr>
            </w:pPr>
            <w:r w:rsidRPr="000028B1">
              <w:rPr>
                <w:rFonts w:ascii="Arial" w:hAnsi="Arial" w:cs="Arial"/>
                <w:lang w:eastAsia="ko-KR"/>
              </w:rPr>
              <w:t>R15 (FR1 in MCG, FR2 in SCG)</w:t>
            </w:r>
          </w:p>
          <w:p w14:paraId="0E0296AD" w14:textId="3402D0F5" w:rsidR="005D7D1B" w:rsidRDefault="005D7D1B" w:rsidP="005D7D1B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lang w:eastAsia="ko-KR"/>
              </w:rPr>
            </w:pPr>
            <w:r w:rsidRPr="000028B1">
              <w:rPr>
                <w:rFonts w:ascii="Arial" w:hAnsi="Arial" w:cs="Arial"/>
                <w:lang w:eastAsia="ko-KR"/>
              </w:rPr>
              <w:t>R16 (any grouping)</w:t>
            </w:r>
          </w:p>
        </w:tc>
        <w:tc>
          <w:tcPr>
            <w:tcW w:w="2307" w:type="dxa"/>
          </w:tcPr>
          <w:p w14:paraId="145B2AD7" w14:textId="6F8B81F3" w:rsidR="005D7D1B" w:rsidRDefault="005D7D1B" w:rsidP="001F034C">
            <w:pPr>
              <w:spacing w:after="120"/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ko-KR"/>
              </w:rPr>
              <w:t>Any BC</w:t>
            </w:r>
          </w:p>
        </w:tc>
        <w:tc>
          <w:tcPr>
            <w:tcW w:w="2296" w:type="dxa"/>
          </w:tcPr>
          <w:p w14:paraId="0887323B" w14:textId="5875F1FF" w:rsidR="005D7D1B" w:rsidRDefault="005D7D1B" w:rsidP="001F034C">
            <w:pPr>
              <w:spacing w:after="120"/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ko-KR"/>
              </w:rPr>
              <w:t>Any BC</w:t>
            </w:r>
          </w:p>
        </w:tc>
      </w:tr>
      <w:tr w:rsidR="005D7D1B" w14:paraId="4C4AB072" w14:textId="409B8720" w:rsidTr="00BA44FD">
        <w:tc>
          <w:tcPr>
            <w:tcW w:w="3438" w:type="dxa"/>
          </w:tcPr>
          <w:p w14:paraId="66824E88" w14:textId="6EE5AB42" w:rsidR="005D7D1B" w:rsidRDefault="005D7D1B" w:rsidP="00B90ACC">
            <w:pPr>
              <w:spacing w:after="120"/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ko-KR"/>
              </w:rPr>
              <w:t>R16 cell grouping format</w:t>
            </w:r>
          </w:p>
        </w:tc>
        <w:tc>
          <w:tcPr>
            <w:tcW w:w="2307" w:type="dxa"/>
          </w:tcPr>
          <w:p w14:paraId="300BB5D0" w14:textId="7598B063" w:rsidR="005D7D1B" w:rsidRDefault="005D7D1B" w:rsidP="00B90ACC">
            <w:pPr>
              <w:spacing w:after="120"/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 w:rsidRPr="001F034C">
              <w:rPr>
                <w:rFonts w:ascii="Arial" w:hAnsi="Arial" w:cs="Arial"/>
                <w:sz w:val="20"/>
                <w:szCs w:val="20"/>
                <w:lang w:val="en-GB" w:eastAsia="ko-KR"/>
              </w:rPr>
              <w:t>≤5B BCs</w:t>
            </w:r>
          </w:p>
        </w:tc>
        <w:tc>
          <w:tcPr>
            <w:tcW w:w="2296" w:type="dxa"/>
          </w:tcPr>
          <w:p w14:paraId="299BBFD3" w14:textId="01B55AB9" w:rsidR="005D7D1B" w:rsidRDefault="005D7D1B" w:rsidP="00B90ACC">
            <w:pPr>
              <w:spacing w:after="120"/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 w:rsidRPr="001F034C">
              <w:rPr>
                <w:rFonts w:ascii="Arial" w:hAnsi="Arial" w:cs="Arial"/>
                <w:sz w:val="20"/>
                <w:szCs w:val="20"/>
                <w:lang w:val="en-GB" w:eastAsia="ko-KR"/>
              </w:rPr>
              <w:t>≤5B BCs</w:t>
            </w:r>
          </w:p>
        </w:tc>
      </w:tr>
      <w:tr w:rsidR="005D7D1B" w14:paraId="59F25418" w14:textId="571ADC64" w:rsidTr="00BA44FD">
        <w:tc>
          <w:tcPr>
            <w:tcW w:w="3438" w:type="dxa"/>
          </w:tcPr>
          <w:p w14:paraId="5E5AFFDE" w14:textId="6443789D" w:rsidR="005D7D1B" w:rsidRDefault="005D7D1B" w:rsidP="00BA44FD">
            <w:pPr>
              <w:spacing w:after="120"/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ko-KR"/>
              </w:rPr>
              <w:t>RN cell grouping format</w:t>
            </w:r>
            <w:r w:rsidR="00BA44FD">
              <w:rPr>
                <w:rFonts w:ascii="Arial" w:hAnsi="Arial" w:cs="Arial"/>
                <w:sz w:val="20"/>
                <w:szCs w:val="20"/>
                <w:lang w:val="en-GB" w:eastAsia="ko-KR"/>
              </w:rPr>
              <w:t xml:space="preserve"> (more compact, reduced granularity)</w:t>
            </w:r>
          </w:p>
        </w:tc>
        <w:tc>
          <w:tcPr>
            <w:tcW w:w="2307" w:type="dxa"/>
          </w:tcPr>
          <w:p w14:paraId="6416CE39" w14:textId="3FD19755" w:rsidR="005D7D1B" w:rsidRDefault="005D7D1B" w:rsidP="00B90ACC">
            <w:pPr>
              <w:spacing w:after="120"/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ko-KR"/>
              </w:rPr>
              <w:t>NA</w:t>
            </w:r>
          </w:p>
        </w:tc>
        <w:tc>
          <w:tcPr>
            <w:tcW w:w="2296" w:type="dxa"/>
          </w:tcPr>
          <w:p w14:paraId="78CA2EED" w14:textId="77777777" w:rsidR="005D7D1B" w:rsidRDefault="005D7D1B" w:rsidP="00BA44FD">
            <w:pPr>
              <w:spacing w:after="60"/>
              <w:rPr>
                <w:rFonts w:ascii="Arial" w:hAnsi="Arial" w:cs="Arial"/>
                <w:sz w:val="20"/>
                <w:szCs w:val="20"/>
                <w:lang w:val="en-GB" w:eastAsia="ko-KR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ko-KR"/>
              </w:rPr>
              <w:t>Options</w:t>
            </w:r>
          </w:p>
          <w:p w14:paraId="19E80609" w14:textId="77777777" w:rsidR="005D7D1B" w:rsidRPr="005D7D1B" w:rsidRDefault="005D7D1B" w:rsidP="005D7D1B">
            <w:pPr>
              <w:pStyle w:val="ListParagraph"/>
              <w:numPr>
                <w:ilvl w:val="0"/>
                <w:numId w:val="16"/>
              </w:numPr>
              <w:spacing w:after="120"/>
              <w:rPr>
                <w:rFonts w:ascii="Arial" w:hAnsi="Arial" w:cs="Arial"/>
                <w:lang w:eastAsia="ko-KR"/>
              </w:rPr>
            </w:pPr>
            <w:r w:rsidRPr="005D7D1B">
              <w:rPr>
                <w:rFonts w:ascii="Arial" w:hAnsi="Arial" w:cs="Arial"/>
                <w:lang w:eastAsia="ko-KR"/>
              </w:rPr>
              <w:t>Any BC</w:t>
            </w:r>
          </w:p>
          <w:p w14:paraId="3C85C0E5" w14:textId="0C33FA25" w:rsidR="005D7D1B" w:rsidRPr="005D7D1B" w:rsidRDefault="005D7D1B" w:rsidP="005D7D1B">
            <w:pPr>
              <w:pStyle w:val="ListParagraph"/>
              <w:numPr>
                <w:ilvl w:val="0"/>
                <w:numId w:val="16"/>
              </w:numPr>
              <w:spacing w:after="120"/>
              <w:rPr>
                <w:rFonts w:ascii="Arial" w:hAnsi="Arial" w:cs="Arial"/>
                <w:lang w:eastAsia="ko-KR"/>
              </w:rPr>
            </w:pPr>
            <w:r w:rsidRPr="005D7D1B">
              <w:rPr>
                <w:rFonts w:ascii="Arial" w:hAnsi="Arial" w:cs="Arial"/>
                <w:lang w:eastAsia="ko-KR"/>
              </w:rPr>
              <w:t>&gt;5B</w:t>
            </w:r>
            <w:r w:rsidR="00461D87">
              <w:rPr>
                <w:rFonts w:ascii="Arial" w:hAnsi="Arial" w:cs="Arial"/>
                <w:lang w:eastAsia="ko-KR"/>
              </w:rPr>
              <w:t xml:space="preserve"> B</w:t>
            </w:r>
            <w:r w:rsidRPr="005D7D1B">
              <w:rPr>
                <w:rFonts w:ascii="Arial" w:hAnsi="Arial" w:cs="Arial"/>
                <w:lang w:eastAsia="ko-KR"/>
              </w:rPr>
              <w:t>C</w:t>
            </w:r>
          </w:p>
        </w:tc>
      </w:tr>
    </w:tbl>
    <w:p w14:paraId="58F68130" w14:textId="77777777" w:rsidR="000028B1" w:rsidRDefault="000028B1" w:rsidP="00B90ACC">
      <w:pPr>
        <w:spacing w:after="120"/>
        <w:rPr>
          <w:rFonts w:ascii="Arial" w:hAnsi="Arial" w:cs="Arial"/>
          <w:sz w:val="20"/>
          <w:szCs w:val="20"/>
          <w:lang w:val="en-GB" w:eastAsia="ko-KR"/>
        </w:rPr>
      </w:pPr>
    </w:p>
    <w:p w14:paraId="48707A28" w14:textId="5F4C0CD5" w:rsidR="00BA44FD" w:rsidRDefault="00BA44FD" w:rsidP="00AC156D">
      <w:pPr>
        <w:spacing w:after="120"/>
        <w:rPr>
          <w:rFonts w:ascii="Arial" w:hAnsi="Arial" w:cs="Arial"/>
          <w:sz w:val="20"/>
          <w:szCs w:val="20"/>
          <w:lang w:val="en-GB" w:eastAsia="ko-KR"/>
        </w:rPr>
      </w:pPr>
      <w:r>
        <w:rPr>
          <w:rFonts w:ascii="Arial" w:hAnsi="Arial" w:cs="Arial"/>
          <w:sz w:val="20"/>
          <w:szCs w:val="20"/>
          <w:lang w:val="en-GB" w:eastAsia="ko-KR"/>
        </w:rPr>
        <w:t>Some further remarks:</w:t>
      </w:r>
    </w:p>
    <w:p w14:paraId="1F99E9D3" w14:textId="77777777" w:rsidR="00461D87" w:rsidRDefault="00BA44FD" w:rsidP="00F21193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lang w:eastAsia="ko-KR"/>
        </w:rPr>
      </w:pPr>
      <w:r w:rsidRPr="00F21193">
        <w:rPr>
          <w:rFonts w:ascii="Arial" w:hAnsi="Arial" w:cs="Arial"/>
          <w:lang w:eastAsia="ko-KR"/>
        </w:rPr>
        <w:t xml:space="preserve">At present we merely need to discuss whether any clarification of behaviour of an R16 UE is required. I.e. at the time we introduce a new RN cell grouping format, we can discuss </w:t>
      </w:r>
      <w:r w:rsidR="00461D87">
        <w:rPr>
          <w:rFonts w:ascii="Arial" w:hAnsi="Arial" w:cs="Arial"/>
          <w:lang w:eastAsia="ko-KR"/>
        </w:rPr>
        <w:t>the further aspects</w:t>
      </w:r>
    </w:p>
    <w:p w14:paraId="70A2C699" w14:textId="45EC990F" w:rsidR="00BA44FD" w:rsidRDefault="00461D87" w:rsidP="00461D87">
      <w:pPr>
        <w:pStyle w:val="ListParagraph"/>
        <w:numPr>
          <w:ilvl w:val="1"/>
          <w:numId w:val="17"/>
        </w:num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W</w:t>
      </w:r>
      <w:r w:rsidR="00BA44FD" w:rsidRPr="00F21193">
        <w:rPr>
          <w:rFonts w:ascii="Arial" w:hAnsi="Arial" w:cs="Arial"/>
          <w:lang w:eastAsia="ko-KR"/>
        </w:rPr>
        <w:t xml:space="preserve">hether to allow its use </w:t>
      </w:r>
      <w:r>
        <w:rPr>
          <w:rFonts w:ascii="Arial" w:hAnsi="Arial" w:cs="Arial"/>
          <w:lang w:eastAsia="ko-KR"/>
        </w:rPr>
        <w:t xml:space="preserve">of this new format </w:t>
      </w:r>
      <w:r w:rsidR="00BA44FD" w:rsidRPr="00F21193">
        <w:rPr>
          <w:rFonts w:ascii="Arial" w:hAnsi="Arial" w:cs="Arial"/>
          <w:lang w:eastAsia="ko-KR"/>
        </w:rPr>
        <w:t xml:space="preserve">for </w:t>
      </w:r>
      <w:r>
        <w:rPr>
          <w:rFonts w:ascii="Arial" w:hAnsi="Arial" w:cs="Arial"/>
          <w:lang w:eastAsia="ko-KR"/>
        </w:rPr>
        <w:t>≤5B BCs</w:t>
      </w:r>
    </w:p>
    <w:p w14:paraId="20B8A034" w14:textId="0CAFF04F" w:rsidR="00461D87" w:rsidRPr="00F21193" w:rsidRDefault="00461D87" w:rsidP="00461D87">
      <w:pPr>
        <w:pStyle w:val="ListParagraph"/>
        <w:numPr>
          <w:ilvl w:val="1"/>
          <w:numId w:val="17"/>
        </w:num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What network controls to introduce e.g. field indicating UE is allowed to use new format</w:t>
      </w:r>
    </w:p>
    <w:p w14:paraId="1B6B6464" w14:textId="4E30FD41" w:rsidR="00BA44FD" w:rsidRPr="00F21193" w:rsidRDefault="00BA44FD" w:rsidP="00F21193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lang w:eastAsia="ko-KR"/>
        </w:rPr>
      </w:pPr>
      <w:r w:rsidRPr="00F21193">
        <w:rPr>
          <w:rFonts w:ascii="Arial" w:hAnsi="Arial" w:cs="Arial"/>
          <w:lang w:eastAsia="ko-KR"/>
        </w:rPr>
        <w:t>Although network could set the band filter to include &gt;5B only for UEs supporting the RN cell grouping format, this seems undesirable as then an R16 UE cannot report support of &gt;5B BCs for which it supports basic grouping options</w:t>
      </w:r>
    </w:p>
    <w:p w14:paraId="77847B71" w14:textId="6CB592B8" w:rsidR="00AC156D" w:rsidRDefault="00F21193" w:rsidP="00AC156D">
      <w:pPr>
        <w:spacing w:after="120"/>
        <w:rPr>
          <w:rFonts w:ascii="Arial" w:hAnsi="Arial" w:cs="Arial"/>
          <w:sz w:val="20"/>
          <w:szCs w:val="20"/>
          <w:lang w:val="en-GB" w:eastAsia="ko-KR"/>
        </w:rPr>
      </w:pPr>
      <w:r>
        <w:rPr>
          <w:rFonts w:ascii="Arial" w:hAnsi="Arial" w:cs="Arial"/>
          <w:sz w:val="20"/>
          <w:szCs w:val="20"/>
          <w:lang w:val="en-GB" w:eastAsia="ko-KR"/>
        </w:rPr>
        <w:t xml:space="preserve">We see no real need to introduce clarification regarding this </w:t>
      </w:r>
      <w:r w:rsidR="00AC156D">
        <w:rPr>
          <w:rFonts w:ascii="Arial" w:hAnsi="Arial" w:cs="Arial"/>
          <w:sz w:val="20"/>
          <w:szCs w:val="20"/>
          <w:lang w:val="en-GB" w:eastAsia="ko-KR"/>
        </w:rPr>
        <w:t>in the RAN2 endorsed CRs</w:t>
      </w:r>
      <w:r>
        <w:rPr>
          <w:rFonts w:ascii="Arial" w:hAnsi="Arial" w:cs="Arial"/>
          <w:sz w:val="20"/>
          <w:szCs w:val="20"/>
          <w:lang w:val="en-GB" w:eastAsia="ko-KR"/>
        </w:rPr>
        <w:t xml:space="preserve"> and hence merely </w:t>
      </w:r>
      <w:proofErr w:type="gramStart"/>
      <w:r>
        <w:rPr>
          <w:rFonts w:ascii="Arial" w:hAnsi="Arial" w:cs="Arial"/>
          <w:sz w:val="20"/>
          <w:szCs w:val="20"/>
          <w:lang w:val="en-GB" w:eastAsia="ko-KR"/>
        </w:rPr>
        <w:t>propose</w:t>
      </w:r>
      <w:proofErr w:type="gramEnd"/>
      <w:r>
        <w:rPr>
          <w:rFonts w:ascii="Arial" w:hAnsi="Arial" w:cs="Arial"/>
          <w:sz w:val="20"/>
          <w:szCs w:val="20"/>
          <w:lang w:val="en-GB" w:eastAsia="ko-KR"/>
        </w:rPr>
        <w:t>:</w:t>
      </w:r>
    </w:p>
    <w:p w14:paraId="2080760D" w14:textId="09598194" w:rsidR="00F21193" w:rsidRPr="00F21193" w:rsidRDefault="009B3F95" w:rsidP="00F21193">
      <w:pPr>
        <w:wordWrap w:val="0"/>
        <w:autoSpaceDE w:val="0"/>
        <w:autoSpaceDN w:val="0"/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Proposal</w:t>
      </w:r>
      <w:r w:rsidR="00B90ACC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</w:t>
      </w:r>
      <w:r w:rsidR="000973CB">
        <w:rPr>
          <w:rFonts w:ascii="Arial" w:eastAsia="MS Mincho" w:hAnsi="Arial" w:cs="Arial"/>
          <w:b/>
          <w:sz w:val="20"/>
          <w:szCs w:val="20"/>
          <w:lang w:val="en-GB" w:eastAsia="ko-KR"/>
        </w:rPr>
        <w:t>2</w:t>
      </w:r>
      <w:r w:rsidR="004F2458"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</w:r>
      <w:r w:rsidRPr="009B3F95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RAN2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is requested </w:t>
      </w:r>
      <w:r w:rsidRPr="009B3F95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to </w:t>
      </w:r>
      <w:r w:rsidR="00F21193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confirm that UE may indicate support of </w:t>
      </w:r>
      <w:r w:rsidR="00F21193" w:rsidRPr="0021791F">
        <w:rPr>
          <w:rFonts w:ascii="Arial" w:hAnsi="Arial" w:cs="Arial"/>
          <w:b/>
          <w:lang w:eastAsia="ko-KR"/>
        </w:rPr>
        <w:t>&gt;5B BCs</w:t>
      </w:r>
      <w:r w:rsidR="00F21193">
        <w:rPr>
          <w:rFonts w:ascii="Arial" w:hAnsi="Arial" w:cs="Arial"/>
          <w:b/>
          <w:lang w:eastAsia="ko-KR"/>
        </w:rPr>
        <w:t xml:space="preserve"> for which it supports</w:t>
      </w:r>
      <w:r w:rsidR="00F21193" w:rsidRPr="00EC7246">
        <w:rPr>
          <w:rFonts w:ascii="Arial" w:eastAsia="MS Mincho" w:hAnsi="Arial" w:cs="Arial"/>
          <w:b/>
          <w:lang w:eastAsia="ko-KR"/>
        </w:rPr>
        <w:t xml:space="preserve"> </w:t>
      </w:r>
      <w:r w:rsidR="00F21193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basic grouping options (a: </w:t>
      </w:r>
      <w:r w:rsidR="00F21193" w:rsidRPr="00F21193">
        <w:rPr>
          <w:rFonts w:ascii="Arial" w:eastAsia="MS Mincho" w:hAnsi="Arial" w:cs="Arial"/>
          <w:b/>
          <w:sz w:val="20"/>
          <w:szCs w:val="20"/>
          <w:lang w:val="en-GB" w:eastAsia="ko-KR"/>
        </w:rPr>
        <w:t>FR1 in MCG</w:t>
      </w:r>
      <w:r w:rsidR="00F21193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and</w:t>
      </w:r>
      <w:r w:rsidR="00F21193" w:rsidRPr="00F21193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FR2 in SCG</w:t>
      </w:r>
      <w:r w:rsidR="00F21193">
        <w:rPr>
          <w:rFonts w:ascii="Arial" w:eastAsia="MS Mincho" w:hAnsi="Arial" w:cs="Arial"/>
          <w:b/>
          <w:sz w:val="20"/>
          <w:szCs w:val="20"/>
          <w:lang w:val="en-GB" w:eastAsia="ko-KR"/>
        </w:rPr>
        <w:t>, b: any grouping</w:t>
      </w:r>
      <w:r w:rsidR="00F21193" w:rsidRPr="00F21193">
        <w:rPr>
          <w:rFonts w:ascii="Arial" w:eastAsia="MS Mincho" w:hAnsi="Arial" w:cs="Arial"/>
          <w:b/>
          <w:sz w:val="20"/>
          <w:szCs w:val="20"/>
          <w:lang w:val="en-GB" w:eastAsia="ko-KR"/>
        </w:rPr>
        <w:t>)</w:t>
      </w:r>
    </w:p>
    <w:p w14:paraId="6DACDA43" w14:textId="77777777" w:rsidR="004F2458" w:rsidRDefault="004F2458" w:rsidP="00763ED3">
      <w:pPr>
        <w:rPr>
          <w:rFonts w:ascii="Arial" w:hAnsi="Arial" w:cs="Arial"/>
          <w:lang w:eastAsia="ko-KR"/>
        </w:rPr>
      </w:pPr>
    </w:p>
    <w:p w14:paraId="4724AFBE" w14:textId="77EC789B" w:rsidR="00B90ACC" w:rsidRPr="00374CB9" w:rsidRDefault="00A14B76" w:rsidP="00B90ACC">
      <w:pPr>
        <w:spacing w:after="120"/>
        <w:rPr>
          <w:rFonts w:ascii="Arial" w:hAnsi="Arial" w:cs="Arial"/>
          <w:sz w:val="20"/>
          <w:szCs w:val="20"/>
          <w:u w:val="single"/>
          <w:lang w:val="en-GB" w:eastAsia="ko-KR"/>
        </w:rPr>
      </w:pPr>
      <w:r>
        <w:rPr>
          <w:rFonts w:ascii="Arial" w:hAnsi="Arial" w:cs="Arial"/>
          <w:sz w:val="20"/>
          <w:szCs w:val="20"/>
          <w:u w:val="single"/>
          <w:lang w:val="en-GB" w:eastAsia="ko-KR"/>
        </w:rPr>
        <w:t>Introducing filtering to limit overhead of cell grouping capabilities</w:t>
      </w:r>
    </w:p>
    <w:p w14:paraId="2CF17BBC" w14:textId="77777777" w:rsidR="00B90ACC" w:rsidRDefault="00B90ACC" w:rsidP="00F74A3A">
      <w:pPr>
        <w:rPr>
          <w:rFonts w:ascii="Arial" w:hAnsi="Arial" w:cs="Arial"/>
          <w:sz w:val="20"/>
          <w:szCs w:val="20"/>
          <w:lang w:val="en-GB" w:eastAsia="ko-KR"/>
        </w:rPr>
      </w:pPr>
    </w:p>
    <w:p w14:paraId="6332FF77" w14:textId="0E96467A" w:rsidR="00EC7246" w:rsidRPr="00EC7246" w:rsidRDefault="00EC7246" w:rsidP="00EC7246">
      <w:pPr>
        <w:spacing w:after="120"/>
        <w:rPr>
          <w:rFonts w:ascii="Arial" w:hAnsi="Arial" w:cs="Arial"/>
          <w:sz w:val="20"/>
          <w:szCs w:val="20"/>
          <w:lang w:val="en-GB" w:eastAsia="ko-KR"/>
        </w:rPr>
      </w:pPr>
      <w:r>
        <w:rPr>
          <w:rFonts w:ascii="Arial" w:hAnsi="Arial" w:cs="Arial"/>
          <w:sz w:val="20"/>
          <w:szCs w:val="20"/>
          <w:lang w:val="en-GB" w:eastAsia="ko-KR"/>
        </w:rPr>
        <w:t xml:space="preserve">Although the cell grouping capabilities may have somewhat improved compared to LTE, these capabilities </w:t>
      </w:r>
      <w:r w:rsidRPr="00EC7246">
        <w:rPr>
          <w:rFonts w:ascii="Arial" w:hAnsi="Arial" w:cs="Arial"/>
          <w:sz w:val="20"/>
          <w:szCs w:val="20"/>
          <w:lang w:val="en-GB" w:eastAsia="ko-KR"/>
        </w:rPr>
        <w:t>will introduce quite some additional signalling</w:t>
      </w:r>
      <w:r>
        <w:rPr>
          <w:rFonts w:ascii="Arial" w:hAnsi="Arial" w:cs="Arial"/>
          <w:sz w:val="20"/>
          <w:szCs w:val="20"/>
          <w:lang w:val="en-GB" w:eastAsia="ko-KR"/>
        </w:rPr>
        <w:t xml:space="preserve"> also because UE may provide separate bit strings for sync and </w:t>
      </w:r>
      <w:proofErr w:type="spellStart"/>
      <w:r>
        <w:rPr>
          <w:rFonts w:ascii="Arial" w:hAnsi="Arial" w:cs="Arial"/>
          <w:sz w:val="20"/>
          <w:szCs w:val="20"/>
          <w:lang w:val="en-GB" w:eastAsia="ko-KR"/>
        </w:rPr>
        <w:t>async</w:t>
      </w:r>
      <w:proofErr w:type="spellEnd"/>
      <w:r w:rsidRPr="00EC7246">
        <w:rPr>
          <w:rFonts w:ascii="Arial" w:hAnsi="Arial" w:cs="Arial"/>
          <w:sz w:val="20"/>
          <w:szCs w:val="20"/>
          <w:lang w:val="en-GB" w:eastAsia="ko-KR"/>
        </w:rPr>
        <w:t xml:space="preserve">. </w:t>
      </w:r>
      <w:r>
        <w:rPr>
          <w:rFonts w:ascii="Arial" w:hAnsi="Arial" w:cs="Arial"/>
          <w:sz w:val="20"/>
          <w:szCs w:val="20"/>
          <w:lang w:val="en-GB" w:eastAsia="ko-KR"/>
        </w:rPr>
        <w:t xml:space="preserve">We expect that some networks </w:t>
      </w:r>
      <w:r w:rsidR="00F21193">
        <w:rPr>
          <w:rFonts w:ascii="Arial" w:hAnsi="Arial" w:cs="Arial"/>
          <w:sz w:val="20"/>
          <w:szCs w:val="20"/>
          <w:lang w:val="en-GB" w:eastAsia="ko-KR"/>
        </w:rPr>
        <w:t>may</w:t>
      </w:r>
      <w:r>
        <w:rPr>
          <w:rFonts w:ascii="Arial" w:hAnsi="Arial" w:cs="Arial"/>
          <w:sz w:val="20"/>
          <w:szCs w:val="20"/>
          <w:lang w:val="en-GB" w:eastAsia="ko-KR"/>
        </w:rPr>
        <w:t xml:space="preserve"> not require all </w:t>
      </w:r>
      <w:r w:rsidRPr="00EC7246">
        <w:rPr>
          <w:rFonts w:ascii="Arial" w:hAnsi="Arial" w:cs="Arial"/>
          <w:sz w:val="20"/>
          <w:szCs w:val="20"/>
          <w:lang w:val="en-GB" w:eastAsia="ko-KR"/>
        </w:rPr>
        <w:t xml:space="preserve">cell grouping information </w:t>
      </w:r>
      <w:r>
        <w:rPr>
          <w:rFonts w:ascii="Arial" w:hAnsi="Arial" w:cs="Arial"/>
          <w:sz w:val="20"/>
          <w:szCs w:val="20"/>
          <w:lang w:val="en-GB" w:eastAsia="ko-KR"/>
        </w:rPr>
        <w:t>e.g. because network o</w:t>
      </w:r>
      <w:r w:rsidR="00461D87">
        <w:rPr>
          <w:rFonts w:ascii="Arial" w:hAnsi="Arial" w:cs="Arial"/>
          <w:sz w:val="20"/>
          <w:szCs w:val="20"/>
          <w:lang w:val="en-GB" w:eastAsia="ko-KR"/>
        </w:rPr>
        <w:t>nly employs sync NR-DC. Hence we su</w:t>
      </w:r>
      <w:r>
        <w:rPr>
          <w:rFonts w:ascii="Arial" w:hAnsi="Arial" w:cs="Arial"/>
          <w:sz w:val="20"/>
          <w:szCs w:val="20"/>
          <w:lang w:val="en-GB" w:eastAsia="ko-KR"/>
        </w:rPr>
        <w:t>ggest:</w:t>
      </w:r>
    </w:p>
    <w:p w14:paraId="41D34C18" w14:textId="3D487D86" w:rsidR="00EC7246" w:rsidRDefault="00EC7246" w:rsidP="00EC7246">
      <w:pPr>
        <w:wordWrap w:val="0"/>
        <w:autoSpaceDE w:val="0"/>
        <w:autoSpaceDN w:val="0"/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Proposal </w:t>
      </w:r>
      <w:r w:rsidR="000973CB">
        <w:rPr>
          <w:rFonts w:ascii="Arial" w:eastAsia="MS Mincho" w:hAnsi="Arial" w:cs="Arial"/>
          <w:b/>
          <w:sz w:val="20"/>
          <w:szCs w:val="20"/>
          <w:lang w:val="en-GB" w:eastAsia="ko-KR"/>
        </w:rPr>
        <w:t>3</w:t>
      </w: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</w:r>
      <w:r w:rsidRPr="009B3F95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RAN2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is requested </w:t>
      </w:r>
      <w:r w:rsidRPr="009B3F95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to discuss whether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to introduce filtering for the cell grouping information, in particular adding a field to control provision of grouping for </w:t>
      </w:r>
      <w:proofErr w:type="spellStart"/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async</w:t>
      </w:r>
      <w:proofErr w:type="spellEnd"/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</w:t>
      </w:r>
      <w:r w:rsidR="00461D87" w:rsidRPr="00461D87">
        <w:rPr>
          <w:rFonts w:ascii="Arial" w:eastAsia="MS Mincho" w:hAnsi="Arial" w:cs="Arial"/>
          <w:b/>
          <w:sz w:val="20"/>
          <w:szCs w:val="20"/>
          <w:lang w:val="en-GB" w:eastAsia="ko-KR"/>
        </w:rPr>
        <w:t>NR-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DC</w:t>
      </w:r>
    </w:p>
    <w:p w14:paraId="79E1E80E" w14:textId="77777777" w:rsidR="00EC7246" w:rsidRPr="00476E5B" w:rsidRDefault="00EC7246" w:rsidP="00F74A3A">
      <w:pPr>
        <w:rPr>
          <w:rFonts w:ascii="Arial" w:hAnsi="Arial" w:cs="Arial"/>
          <w:sz w:val="20"/>
          <w:szCs w:val="20"/>
          <w:lang w:val="en-GB" w:eastAsia="ko-KR"/>
        </w:rPr>
      </w:pPr>
    </w:p>
    <w:p w14:paraId="5082F240" w14:textId="77777777"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14:paraId="7C4C849A" w14:textId="78EA7E89" w:rsidR="0007312F" w:rsidRPr="00476E5B" w:rsidRDefault="0007312F" w:rsidP="0007312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sz w:val="20"/>
          <w:szCs w:val="20"/>
          <w:lang w:val="en-GB" w:eastAsia="ja-JP"/>
        </w:rPr>
      </w:pPr>
      <w:r w:rsidRPr="00476E5B">
        <w:rPr>
          <w:rFonts w:ascii="Arial" w:eastAsia="Malgun Gothic" w:hAnsi="Arial" w:cs="Arial"/>
          <w:sz w:val="20"/>
          <w:szCs w:val="20"/>
          <w:lang w:val="en-GB" w:eastAsia="ja-JP"/>
        </w:rPr>
        <w:t xml:space="preserve">This document </w:t>
      </w:r>
      <w:r w:rsidR="00FF114E" w:rsidRPr="00476E5B">
        <w:rPr>
          <w:rFonts w:ascii="Arial" w:eastAsia="Malgun Gothic" w:hAnsi="Arial" w:cs="Arial"/>
          <w:sz w:val="20"/>
          <w:szCs w:val="20"/>
          <w:lang w:val="en-GB" w:eastAsia="ja-JP"/>
        </w:rPr>
        <w:t>discusses</w:t>
      </w:r>
      <w:r w:rsidRPr="00476E5B">
        <w:rPr>
          <w:rFonts w:ascii="Arial" w:eastAsia="Malgun Gothic" w:hAnsi="Arial" w:cs="Arial"/>
          <w:sz w:val="20"/>
          <w:szCs w:val="20"/>
          <w:lang w:val="en-GB" w:eastAsia="ja-JP"/>
        </w:rPr>
        <w:t xml:space="preserve"> </w:t>
      </w:r>
      <w:r w:rsidR="000869AC" w:rsidRPr="00476E5B">
        <w:rPr>
          <w:rFonts w:ascii="Arial" w:eastAsia="Malgun Gothic" w:hAnsi="Arial" w:cs="Arial"/>
          <w:sz w:val="20"/>
          <w:szCs w:val="20"/>
          <w:lang w:val="en-GB" w:eastAsia="ja-JP"/>
        </w:rPr>
        <w:t xml:space="preserve">the </w:t>
      </w:r>
      <w:r w:rsidR="00545536">
        <w:rPr>
          <w:rFonts w:ascii="Arial" w:eastAsia="Malgun Gothic" w:hAnsi="Arial" w:cs="Arial"/>
          <w:sz w:val="20"/>
          <w:szCs w:val="20"/>
          <w:lang w:val="en-GB" w:eastAsia="ja-JP"/>
        </w:rPr>
        <w:t>UE capabilities regarding cell grouping</w:t>
      </w:r>
      <w:r w:rsidR="00CC18D3">
        <w:rPr>
          <w:rFonts w:ascii="Arial" w:eastAsia="Malgun Gothic" w:hAnsi="Arial" w:cs="Arial"/>
          <w:sz w:val="20"/>
          <w:szCs w:val="20"/>
          <w:lang w:val="en-GB" w:eastAsia="ja-JP"/>
        </w:rPr>
        <w:t>.</w:t>
      </w:r>
      <w:r w:rsidR="000869AC" w:rsidRPr="00476E5B">
        <w:rPr>
          <w:rFonts w:ascii="Arial" w:eastAsia="Malgun Gothic" w:hAnsi="Arial" w:cs="Arial"/>
          <w:sz w:val="20"/>
          <w:szCs w:val="20"/>
          <w:lang w:val="en-GB" w:eastAsia="ja-JP"/>
        </w:rPr>
        <w:t xml:space="preserve"> </w:t>
      </w:r>
      <w:r w:rsidR="00E01DA5" w:rsidRPr="00476E5B">
        <w:rPr>
          <w:rFonts w:ascii="Arial" w:eastAsia="Malgun Gothic" w:hAnsi="Arial" w:cs="Arial"/>
          <w:sz w:val="20"/>
          <w:szCs w:val="20"/>
          <w:lang w:val="en-GB" w:eastAsia="ja-JP"/>
        </w:rPr>
        <w:t>The document includes the following proposals that RAN2 is requested to discuss and conclude</w:t>
      </w:r>
      <w:r w:rsidRPr="00476E5B">
        <w:rPr>
          <w:rFonts w:ascii="Arial" w:eastAsia="Malgun Gothic" w:hAnsi="Arial" w:cs="Arial"/>
          <w:sz w:val="20"/>
          <w:szCs w:val="20"/>
          <w:lang w:val="en-GB" w:eastAsia="ja-JP"/>
        </w:rPr>
        <w:t>:</w:t>
      </w:r>
    </w:p>
    <w:p w14:paraId="1F4B4703" w14:textId="11ECC6F3" w:rsidR="00F21193" w:rsidRDefault="00F21193" w:rsidP="00F21193">
      <w:pPr>
        <w:wordWrap w:val="0"/>
        <w:autoSpaceDE w:val="0"/>
        <w:autoSpaceDN w:val="0"/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Proposal 1</w:t>
      </w: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A</w:t>
      </w:r>
      <w:r w:rsidRPr="00792DC6">
        <w:rPr>
          <w:rFonts w:ascii="Arial" w:eastAsia="MS Mincho" w:hAnsi="Arial" w:cs="Arial"/>
          <w:b/>
          <w:sz w:val="20"/>
          <w:szCs w:val="20"/>
          <w:lang w:val="en-GB" w:eastAsia="ko-KR"/>
        </w:rPr>
        <w:t>dopt the RAN2 endorsed CRs while making sure the signalling can be extended to cover additional cases that RAN4 may introduce in future</w:t>
      </w:r>
    </w:p>
    <w:p w14:paraId="5D45D8D7" w14:textId="43990B74" w:rsidR="00F21193" w:rsidRPr="00F21193" w:rsidRDefault="00F21193" w:rsidP="00F21193">
      <w:pPr>
        <w:wordWrap w:val="0"/>
        <w:autoSpaceDE w:val="0"/>
        <w:autoSpaceDN w:val="0"/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Proposal 2</w:t>
      </w: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</w:r>
      <w:r w:rsidRPr="009B3F95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RAN2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is requested </w:t>
      </w:r>
      <w:r w:rsidRPr="009B3F95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to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confirm that UE may indicate support of </w:t>
      </w:r>
      <w:r w:rsidRPr="0021791F">
        <w:rPr>
          <w:rFonts w:ascii="Arial" w:hAnsi="Arial" w:cs="Arial"/>
          <w:b/>
          <w:lang w:eastAsia="ko-KR"/>
        </w:rPr>
        <w:t>&gt;5B BCs</w:t>
      </w:r>
      <w:r>
        <w:rPr>
          <w:rFonts w:ascii="Arial" w:hAnsi="Arial" w:cs="Arial"/>
          <w:b/>
          <w:lang w:eastAsia="ko-KR"/>
        </w:rPr>
        <w:t xml:space="preserve"> for which it supports</w:t>
      </w:r>
      <w:r w:rsidRPr="00EC7246">
        <w:rPr>
          <w:rFonts w:ascii="Arial" w:eastAsia="MS Mincho" w:hAnsi="Arial" w:cs="Arial"/>
          <w:b/>
          <w:lang w:eastAsia="ko-KR"/>
        </w:rPr>
        <w:t xml:space="preserve">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basic grouping options (a: </w:t>
      </w:r>
      <w:r w:rsidRPr="00F21193">
        <w:rPr>
          <w:rFonts w:ascii="Arial" w:eastAsia="MS Mincho" w:hAnsi="Arial" w:cs="Arial"/>
          <w:b/>
          <w:sz w:val="20"/>
          <w:szCs w:val="20"/>
          <w:lang w:val="en-GB" w:eastAsia="ko-KR"/>
        </w:rPr>
        <w:t>FR1 in MCG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and</w:t>
      </w:r>
      <w:r w:rsidRPr="00F21193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FR2 in SCG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, b: any grouping</w:t>
      </w:r>
      <w:r w:rsidRPr="00F21193">
        <w:rPr>
          <w:rFonts w:ascii="Arial" w:eastAsia="MS Mincho" w:hAnsi="Arial" w:cs="Arial"/>
          <w:b/>
          <w:sz w:val="20"/>
          <w:szCs w:val="20"/>
          <w:lang w:val="en-GB" w:eastAsia="ko-KR"/>
        </w:rPr>
        <w:t>)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</w:t>
      </w:r>
    </w:p>
    <w:p w14:paraId="416D4CC9" w14:textId="25ED0BDC" w:rsidR="00F21193" w:rsidRDefault="00F21193" w:rsidP="00F21193">
      <w:pPr>
        <w:wordWrap w:val="0"/>
        <w:autoSpaceDE w:val="0"/>
        <w:autoSpaceDN w:val="0"/>
        <w:spacing w:before="40"/>
        <w:ind w:left="1134" w:hanging="1134"/>
        <w:jc w:val="left"/>
        <w:rPr>
          <w:rFonts w:ascii="Arial" w:eastAsia="MS Mincho" w:hAnsi="Arial" w:cs="Arial"/>
          <w:b/>
          <w:sz w:val="20"/>
          <w:szCs w:val="20"/>
          <w:lang w:val="en-GB" w:eastAsia="ko-KR"/>
        </w:rPr>
      </w:pP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Proposal 3</w:t>
      </w:r>
      <w:r w:rsidRPr="00476E5B">
        <w:rPr>
          <w:rFonts w:ascii="Arial" w:eastAsia="MS Mincho" w:hAnsi="Arial" w:cs="Arial"/>
          <w:b/>
          <w:sz w:val="20"/>
          <w:szCs w:val="20"/>
          <w:lang w:val="en-GB" w:eastAsia="ko-KR"/>
        </w:rPr>
        <w:tab/>
      </w:r>
      <w:r w:rsidRPr="009B3F95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RAN2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is requested </w:t>
      </w:r>
      <w:r w:rsidRPr="009B3F95"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to discuss whether 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to introduce filtering for the cell grouping information, in particular adding a field to control provision of grouping for </w:t>
      </w:r>
      <w:proofErr w:type="spellStart"/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async</w:t>
      </w:r>
      <w:proofErr w:type="spellEnd"/>
      <w:r>
        <w:rPr>
          <w:rFonts w:ascii="Arial" w:eastAsia="MS Mincho" w:hAnsi="Arial" w:cs="Arial"/>
          <w:b/>
          <w:sz w:val="20"/>
          <w:szCs w:val="20"/>
          <w:lang w:val="en-GB" w:eastAsia="ko-KR"/>
        </w:rPr>
        <w:t xml:space="preserve"> </w:t>
      </w:r>
      <w:r w:rsidR="00461D87" w:rsidRPr="00461D87">
        <w:rPr>
          <w:rFonts w:ascii="Arial" w:eastAsia="MS Mincho" w:hAnsi="Arial" w:cs="Arial"/>
          <w:b/>
          <w:sz w:val="20"/>
          <w:szCs w:val="20"/>
          <w:lang w:val="en-GB" w:eastAsia="ko-KR"/>
        </w:rPr>
        <w:t>NR-</w:t>
      </w:r>
      <w:r>
        <w:rPr>
          <w:rFonts w:ascii="Arial" w:eastAsia="MS Mincho" w:hAnsi="Arial" w:cs="Arial"/>
          <w:b/>
          <w:sz w:val="20"/>
          <w:szCs w:val="20"/>
          <w:lang w:val="en-GB" w:eastAsia="ko-KR"/>
        </w:rPr>
        <w:t>DC</w:t>
      </w:r>
    </w:p>
    <w:p w14:paraId="19278E6B" w14:textId="77777777" w:rsidR="00F21193" w:rsidRPr="00476E5B" w:rsidRDefault="00F21193" w:rsidP="00F21193">
      <w:pPr>
        <w:rPr>
          <w:rFonts w:ascii="Arial" w:hAnsi="Arial" w:cs="Arial"/>
          <w:sz w:val="20"/>
          <w:szCs w:val="20"/>
          <w:lang w:val="en-GB" w:eastAsia="ko-KR"/>
        </w:rPr>
      </w:pPr>
    </w:p>
    <w:p w14:paraId="2CA5D01F" w14:textId="77777777"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14:paraId="702DF5B3" w14:textId="573E987C"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EC5807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14:paraId="12CF56FE" w14:textId="3A686DE9" w:rsidR="00A14B76" w:rsidRPr="00A14B76" w:rsidRDefault="00A14B76" w:rsidP="00A14B76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[2]</w:t>
      </w:r>
      <w:r>
        <w:rPr>
          <w:rFonts w:ascii="Arial" w:hAnsi="Arial" w:cs="Arial"/>
          <w:lang w:eastAsia="ko-KR"/>
        </w:rPr>
        <w:tab/>
        <w:t xml:space="preserve">R2-2102210: 38.331 CR#2472 </w:t>
      </w:r>
      <w:r w:rsidRPr="00A14B76">
        <w:rPr>
          <w:rFonts w:ascii="Arial" w:hAnsi="Arial" w:cs="Arial"/>
          <w:lang w:eastAsia="ko-KR"/>
        </w:rPr>
        <w:t>Introduction of Cell Grouping UE capability for NR-DC</w:t>
      </w:r>
    </w:p>
    <w:p w14:paraId="5923A9B3" w14:textId="59DFF187" w:rsidR="00B906DF" w:rsidRDefault="00A14B76" w:rsidP="00A14B76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[3]</w:t>
      </w:r>
      <w:r>
        <w:rPr>
          <w:rFonts w:ascii="Arial" w:hAnsi="Arial" w:cs="Arial"/>
          <w:lang w:eastAsia="ko-KR"/>
        </w:rPr>
        <w:tab/>
        <w:t xml:space="preserve">R2-2102211: 38.306 CR#0540 </w:t>
      </w:r>
      <w:r w:rsidRPr="00A14B76">
        <w:rPr>
          <w:rFonts w:ascii="Arial" w:hAnsi="Arial" w:cs="Arial"/>
          <w:lang w:eastAsia="ko-KR"/>
        </w:rPr>
        <w:t>Introduction of Cell Grouping UE capability for NR-DC</w:t>
      </w:r>
    </w:p>
    <w:p w14:paraId="08985D3A" w14:textId="26189361" w:rsidR="0092402A" w:rsidRDefault="00A14B76" w:rsidP="0092402A">
      <w:pPr>
        <w:rPr>
          <w:rFonts w:ascii="Arial" w:hAnsi="Arial" w:cs="Arial"/>
          <w:lang w:val="en-GB" w:eastAsia="ko-KR"/>
        </w:rPr>
      </w:pPr>
      <w:r>
        <w:rPr>
          <w:rFonts w:ascii="Arial" w:hAnsi="Arial" w:cs="Arial"/>
          <w:lang w:val="en-GB" w:eastAsia="ko-KR"/>
        </w:rPr>
        <w:t>[4]</w:t>
      </w:r>
      <w:r w:rsidRPr="00A14B76">
        <w:rPr>
          <w:rFonts w:ascii="Arial" w:hAnsi="Arial" w:cs="Arial"/>
          <w:lang w:val="en-GB" w:eastAsia="ko-KR"/>
        </w:rPr>
        <w:tab/>
        <w:t>R2-2102212: LS to RAN4   Introduction of Cell Grouping UE capability for NR-DC</w:t>
      </w:r>
    </w:p>
    <w:p w14:paraId="3C5CD8CD" w14:textId="77777777" w:rsidR="0092402A" w:rsidRDefault="0092402A" w:rsidP="0092402A">
      <w:pPr>
        <w:rPr>
          <w:rFonts w:ascii="Arial" w:hAnsi="Arial" w:cs="Arial"/>
          <w:lang w:val="en-GB" w:eastAsia="ko-KR"/>
        </w:rPr>
      </w:pPr>
    </w:p>
    <w:p w14:paraId="57023B57" w14:textId="79FB831F" w:rsidR="00A068BB" w:rsidRDefault="00A068BB" w:rsidP="00A068BB">
      <w:pPr>
        <w:pStyle w:val="Heading1"/>
        <w:rPr>
          <w:lang w:val="en-US" w:eastAsia="ko-KR"/>
        </w:rPr>
      </w:pPr>
      <w:r>
        <w:rPr>
          <w:lang w:val="en-US" w:eastAsia="ko-KR"/>
        </w:rPr>
        <w:t>Background (Annex)</w:t>
      </w:r>
    </w:p>
    <w:p w14:paraId="4FB6C2C3" w14:textId="7D5D3824" w:rsidR="00792DC6" w:rsidRPr="00792DC6" w:rsidRDefault="00792DC6" w:rsidP="00A068BB">
      <w:pPr>
        <w:rPr>
          <w:rFonts w:ascii="Arial" w:hAnsi="Arial" w:cs="Arial"/>
          <w:sz w:val="20"/>
          <w:szCs w:val="20"/>
          <w:u w:val="single"/>
          <w:lang w:eastAsia="ko-KR"/>
        </w:rPr>
      </w:pPr>
      <w:r w:rsidRPr="00792DC6">
        <w:rPr>
          <w:rFonts w:ascii="Arial" w:hAnsi="Arial" w:cs="Arial"/>
          <w:sz w:val="20"/>
          <w:szCs w:val="20"/>
          <w:u w:val="single"/>
          <w:lang w:eastAsia="ko-KR"/>
        </w:rPr>
        <w:t>Summary of main agreements</w:t>
      </w:r>
    </w:p>
    <w:p w14:paraId="7C3FC30C" w14:textId="77777777" w:rsidR="00792DC6" w:rsidRDefault="00792DC6" w:rsidP="00A068BB">
      <w:pPr>
        <w:rPr>
          <w:rFonts w:ascii="Arial" w:hAnsi="Arial" w:cs="Arial"/>
          <w:sz w:val="20"/>
          <w:szCs w:val="20"/>
          <w:lang w:eastAsia="ko-KR"/>
        </w:rPr>
      </w:pPr>
    </w:p>
    <w:p w14:paraId="148F8C7B" w14:textId="49CCC908" w:rsidR="00A068BB" w:rsidRDefault="00A068BB" w:rsidP="00A068BB">
      <w:pPr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 xml:space="preserve">During the R2#113 meeting RAN2 discussed the cell grouping for synchronous and asynchronous </w:t>
      </w:r>
      <w:r w:rsidR="00DD7111">
        <w:rPr>
          <w:rFonts w:ascii="Arial" w:hAnsi="Arial" w:cs="Arial"/>
          <w:sz w:val="20"/>
          <w:szCs w:val="20"/>
          <w:lang w:val="en-GB" w:eastAsia="ko-KR"/>
        </w:rPr>
        <w:t>NR-</w:t>
      </w:r>
      <w:r>
        <w:rPr>
          <w:rFonts w:ascii="Arial" w:hAnsi="Arial" w:cs="Arial"/>
          <w:sz w:val="20"/>
          <w:szCs w:val="20"/>
          <w:lang w:eastAsia="ko-KR"/>
        </w:rPr>
        <w:t>DC and RAN2 agreed the following:</w:t>
      </w:r>
    </w:p>
    <w:p w14:paraId="620D15FC" w14:textId="77777777" w:rsidR="00A068BB" w:rsidRDefault="00A068BB" w:rsidP="00A068BB">
      <w:pPr>
        <w:rPr>
          <w:rFonts w:ascii="Arial" w:hAnsi="Arial" w:cs="Arial"/>
          <w:sz w:val="20"/>
          <w:szCs w:val="20"/>
          <w:lang w:eastAsia="ko-KR"/>
        </w:rPr>
      </w:pPr>
    </w:p>
    <w:p w14:paraId="2B115371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Agreement</w:t>
      </w:r>
    </w:p>
    <w:p w14:paraId="52BAE94C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</w:p>
    <w:p w14:paraId="6794DAE1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2</w:t>
      </w: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ab/>
        <w:t>For a Rel-16 UE supporting only synchronous NR-DC, absence of possible future cell grouping indication means that it only supports FR1-FR2 NR-DC (with MCG in FR1 and SCG in FR2).</w:t>
      </w:r>
    </w:p>
    <w:p w14:paraId="549DD483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3</w:t>
      </w: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ab/>
        <w:t>Intra-FR power sharing capabilities can be used to indicate inter-CG power sharing support for synchronous NR-DC and implicitly whether UE supports intra-FR DC. Hence, no additional bits are needed to indicate this.</w:t>
      </w:r>
    </w:p>
    <w:p w14:paraId="45EE7936" w14:textId="77777777" w:rsidR="00A068BB" w:rsidRPr="0092274E" w:rsidRDefault="00A068BB" w:rsidP="00A068BB">
      <w:pP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i/>
          <w:iCs/>
          <w:sz w:val="20"/>
          <w:szCs w:val="24"/>
          <w:lang w:val="en-GB" w:eastAsia="en-GB"/>
        </w:rPr>
      </w:pPr>
    </w:p>
    <w:p w14:paraId="68ACDB5D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Agreements</w:t>
      </w:r>
    </w:p>
    <w:p w14:paraId="4A687B51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</w:p>
    <w:p w14:paraId="254FA7EC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2</w:t>
      </w: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ab/>
        <w:t xml:space="preserve">RAN2 to take the following working assumption </w:t>
      </w:r>
    </w:p>
    <w:p w14:paraId="7BE9C5DF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ab/>
        <w:t xml:space="preserve">For asynchronous NR-DC cell group capability, adopt the LTE DC Style with MCG/SCG differentiation. </w:t>
      </w:r>
      <w:r w:rsidRPr="0092274E">
        <w:rPr>
          <w:rFonts w:ascii="Arial" w:eastAsia="MS Mincho" w:hAnsi="Arial" w:cs="Times New Roman"/>
          <w:b/>
          <w:sz w:val="20"/>
          <w:szCs w:val="24"/>
          <w:highlight w:val="yellow"/>
          <w:lang w:val="en-GB" w:eastAsia="en-GB"/>
        </w:rPr>
        <w:t>(</w:t>
      </w:r>
      <w:proofErr w:type="gramStart"/>
      <w:r w:rsidRPr="0092274E">
        <w:rPr>
          <w:rFonts w:ascii="Arial" w:eastAsia="MS Mincho" w:hAnsi="Arial" w:cs="Times New Roman"/>
          <w:b/>
          <w:sz w:val="20"/>
          <w:szCs w:val="24"/>
          <w:highlight w:val="yellow"/>
          <w:lang w:val="en-GB" w:eastAsia="en-GB"/>
        </w:rPr>
        <w:t>bitmap</w:t>
      </w:r>
      <w:proofErr w:type="gramEnd"/>
      <w:r w:rsidRPr="0092274E">
        <w:rPr>
          <w:rFonts w:ascii="Arial" w:eastAsia="MS Mincho" w:hAnsi="Arial" w:cs="Times New Roman"/>
          <w:b/>
          <w:sz w:val="20"/>
          <w:szCs w:val="24"/>
          <w:highlight w:val="yellow"/>
          <w:lang w:val="en-GB" w:eastAsia="en-GB"/>
        </w:rPr>
        <w:t xml:space="preserve"> limited to same size as in LTE)</w:t>
      </w:r>
    </w:p>
    <w:p w14:paraId="5259049B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highlight w:val="yellow"/>
          <w:lang w:val="en-GB" w:eastAsia="en-GB"/>
        </w:rPr>
        <w:t>FFS if this limit corresponds to frequency band or band entry</w:t>
      </w:r>
    </w:p>
    <w:p w14:paraId="3C128D3E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3</w:t>
      </w: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ab/>
        <w:t xml:space="preserve">Introduce cell group capability for synchronous NR-DC with the same </w:t>
      </w:r>
      <w:proofErr w:type="spellStart"/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signaling</w:t>
      </w:r>
      <w:proofErr w:type="spellEnd"/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 xml:space="preserve"> structure as cell group capability for asynchronous NR-DC. </w:t>
      </w:r>
      <w:r w:rsidRPr="0092274E">
        <w:rPr>
          <w:rFonts w:ascii="Arial" w:eastAsia="MS Mincho" w:hAnsi="Arial" w:cs="Times New Roman"/>
          <w:b/>
          <w:sz w:val="20"/>
          <w:szCs w:val="24"/>
          <w:highlight w:val="yellow"/>
          <w:lang w:val="en-GB" w:eastAsia="en-GB"/>
        </w:rPr>
        <w:t>(</w:t>
      </w:r>
      <w:proofErr w:type="gramStart"/>
      <w:r w:rsidRPr="0092274E">
        <w:rPr>
          <w:rFonts w:ascii="Arial" w:eastAsia="MS Mincho" w:hAnsi="Arial" w:cs="Times New Roman"/>
          <w:b/>
          <w:sz w:val="20"/>
          <w:szCs w:val="24"/>
          <w:highlight w:val="yellow"/>
          <w:lang w:val="en-GB" w:eastAsia="en-GB"/>
        </w:rPr>
        <w:t>bitmap</w:t>
      </w:r>
      <w:proofErr w:type="gramEnd"/>
      <w:r w:rsidRPr="0092274E">
        <w:rPr>
          <w:rFonts w:ascii="Arial" w:eastAsia="MS Mincho" w:hAnsi="Arial" w:cs="Times New Roman"/>
          <w:b/>
          <w:sz w:val="20"/>
          <w:szCs w:val="24"/>
          <w:highlight w:val="yellow"/>
          <w:lang w:val="en-GB" w:eastAsia="en-GB"/>
        </w:rPr>
        <w:t xml:space="preserve"> limited to same size as in LTE)</w:t>
      </w:r>
    </w:p>
    <w:p w14:paraId="2EC162AF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highlight w:val="yellow"/>
          <w:lang w:val="en-GB" w:eastAsia="en-GB"/>
        </w:rPr>
        <w:t xml:space="preserve">FFS if this is the same bitmap as for </w:t>
      </w:r>
      <w:proofErr w:type="spellStart"/>
      <w:r w:rsidRPr="0092274E">
        <w:rPr>
          <w:rFonts w:ascii="Arial" w:eastAsia="MS Mincho" w:hAnsi="Arial" w:cs="Times New Roman"/>
          <w:b/>
          <w:sz w:val="20"/>
          <w:szCs w:val="24"/>
          <w:highlight w:val="yellow"/>
          <w:lang w:val="en-GB" w:eastAsia="en-GB"/>
        </w:rPr>
        <w:t>async</w:t>
      </w:r>
      <w:proofErr w:type="spellEnd"/>
      <w:r w:rsidRPr="0092274E">
        <w:rPr>
          <w:rFonts w:ascii="Arial" w:eastAsia="MS Mincho" w:hAnsi="Arial" w:cs="Times New Roman"/>
          <w:b/>
          <w:sz w:val="20"/>
          <w:szCs w:val="24"/>
          <w:highlight w:val="yellow"/>
          <w:lang w:val="en-GB" w:eastAsia="en-GB"/>
        </w:rPr>
        <w:t xml:space="preserve"> or different bitmap</w:t>
      </w:r>
    </w:p>
    <w:p w14:paraId="4BF3A146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 xml:space="preserve">FFS: allowing the UE to indicate it supports the same cell grouping for both sync and </w:t>
      </w:r>
      <w:proofErr w:type="spellStart"/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async</w:t>
      </w:r>
      <w:proofErr w:type="spellEnd"/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.</w:t>
      </w:r>
    </w:p>
    <w:p w14:paraId="5C7EE221" w14:textId="77777777" w:rsidR="00A068BB" w:rsidRPr="0092274E" w:rsidRDefault="00A068BB" w:rsidP="00A068BB">
      <w:pPr>
        <w:numPr>
          <w:ilvl w:val="0"/>
          <w:numId w:val="3"/>
        </w:numPr>
        <w:tabs>
          <w:tab w:val="clear" w:pos="5760"/>
          <w:tab w:val="num" w:pos="1619"/>
        </w:tabs>
        <w:spacing w:before="60"/>
        <w:ind w:left="1619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Can consider solution addressing &gt;5 entries to limit the overhead in Rel-17</w:t>
      </w:r>
    </w:p>
    <w:p w14:paraId="0AB5F4D1" w14:textId="77777777" w:rsidR="00A068BB" w:rsidRPr="0092274E" w:rsidRDefault="00A068BB" w:rsidP="00A068BB">
      <w:pPr>
        <w:numPr>
          <w:ilvl w:val="0"/>
          <w:numId w:val="3"/>
        </w:numPr>
        <w:tabs>
          <w:tab w:val="clear" w:pos="5760"/>
          <w:tab w:val="num" w:pos="1619"/>
        </w:tabs>
        <w:spacing w:before="60"/>
        <w:ind w:left="1619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 xml:space="preserve">1-week email to try to technically endorse a CR (for sync and </w:t>
      </w:r>
      <w:proofErr w:type="spellStart"/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async</w:t>
      </w:r>
      <w:proofErr w:type="spellEnd"/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) illustrating how the signalling could work. Send LS to RAN4 to ask about the band entry vs. frequency band. (Qualcomm)</w:t>
      </w:r>
    </w:p>
    <w:p w14:paraId="017DADD4" w14:textId="77777777" w:rsidR="00A068BB" w:rsidRPr="0092274E" w:rsidRDefault="00A068BB" w:rsidP="00A068BB">
      <w:pPr>
        <w:numPr>
          <w:ilvl w:val="0"/>
          <w:numId w:val="3"/>
        </w:numPr>
        <w:tabs>
          <w:tab w:val="clear" w:pos="5760"/>
          <w:tab w:val="num" w:pos="1619"/>
        </w:tabs>
        <w:spacing w:before="60"/>
        <w:ind w:left="1619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 xml:space="preserve">Agreeing to CRs </w:t>
      </w:r>
      <w:proofErr w:type="gramStart"/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are</w:t>
      </w:r>
      <w:proofErr w:type="gramEnd"/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 xml:space="preserve"> postponed to next meeting.</w:t>
      </w:r>
    </w:p>
    <w:p w14:paraId="4D823E76" w14:textId="77777777" w:rsidR="00A068BB" w:rsidRPr="0092274E" w:rsidRDefault="00A068BB" w:rsidP="00A068BB">
      <w:pPr>
        <w:tabs>
          <w:tab w:val="left" w:pos="1622"/>
        </w:tabs>
        <w:jc w:val="left"/>
        <w:rPr>
          <w:rFonts w:ascii="Arial" w:eastAsia="MS Mincho" w:hAnsi="Arial" w:cs="Times New Roman"/>
          <w:sz w:val="20"/>
          <w:szCs w:val="24"/>
          <w:lang w:val="en-GB" w:eastAsia="en-GB"/>
        </w:rPr>
      </w:pPr>
    </w:p>
    <w:p w14:paraId="18A3014C" w14:textId="77777777" w:rsidR="00A068BB" w:rsidRPr="0092274E" w:rsidRDefault="00A068BB" w:rsidP="00A068BB">
      <w:pPr>
        <w:tabs>
          <w:tab w:val="left" w:pos="1622"/>
        </w:tabs>
        <w:jc w:val="left"/>
        <w:rPr>
          <w:rFonts w:ascii="Arial" w:eastAsia="MS Mincho" w:hAnsi="Arial" w:cs="Times New Roman"/>
          <w:sz w:val="20"/>
          <w:szCs w:val="24"/>
          <w:lang w:val="en-GB" w:eastAsia="en-GB"/>
        </w:rPr>
      </w:pPr>
    </w:p>
    <w:p w14:paraId="40758A0A" w14:textId="77777777" w:rsidR="00A068BB" w:rsidRPr="0092274E" w:rsidRDefault="00A068BB" w:rsidP="00A068BB">
      <w:pPr>
        <w:tabs>
          <w:tab w:val="num" w:pos="1619"/>
        </w:tabs>
        <w:spacing w:before="4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[Post113-e][225][DCCA] Asynchronous and synchronous NR-DC cell grouping (Qualcomm)</w:t>
      </w:r>
    </w:p>
    <w:p w14:paraId="783D7BC5" w14:textId="77777777" w:rsidR="00A068BB" w:rsidRDefault="00A068BB" w:rsidP="00A068BB">
      <w:pPr>
        <w:rPr>
          <w:rFonts w:ascii="Arial" w:hAnsi="Arial" w:cs="Arial"/>
          <w:sz w:val="20"/>
          <w:szCs w:val="20"/>
          <w:lang w:eastAsia="ko-KR"/>
        </w:rPr>
      </w:pPr>
    </w:p>
    <w:p w14:paraId="69C2221C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>
        <w:rPr>
          <w:rFonts w:ascii="Arial" w:eastAsia="MS Mincho" w:hAnsi="Arial" w:cs="Times New Roman"/>
          <w:b/>
          <w:sz w:val="20"/>
          <w:szCs w:val="24"/>
          <w:lang w:val="en-GB" w:eastAsia="en-GB"/>
        </w:rPr>
        <w:t>Proposed a</w:t>
      </w: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>greements</w:t>
      </w:r>
    </w:p>
    <w:p w14:paraId="57A37B97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</w:p>
    <w:p w14:paraId="35C92D84" w14:textId="77777777" w:rsidR="00A068BB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>
        <w:rPr>
          <w:rFonts w:ascii="Arial" w:eastAsia="MS Mincho" w:hAnsi="Arial" w:cs="Times New Roman"/>
          <w:b/>
          <w:sz w:val="20"/>
          <w:szCs w:val="24"/>
          <w:lang w:val="en-GB" w:eastAsia="en-GB"/>
        </w:rPr>
        <w:t>A</w:t>
      </w: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ab/>
      </w:r>
      <w:r w:rsidRPr="000A3AD5">
        <w:rPr>
          <w:rFonts w:ascii="Arial" w:eastAsia="MS Mincho" w:hAnsi="Arial" w:cs="Times New Roman"/>
          <w:b/>
          <w:sz w:val="20"/>
          <w:szCs w:val="24"/>
          <w:lang w:val="en-GB" w:eastAsia="en-GB"/>
        </w:rPr>
        <w:t>A bit in the bitmap represents a frequency band</w:t>
      </w:r>
    </w:p>
    <w:p w14:paraId="01E3FCBF" w14:textId="77777777" w:rsidR="00A068BB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ab/>
      </w:r>
      <w:r>
        <w:rPr>
          <w:rFonts w:ascii="Arial" w:hAnsi="Arial" w:cs="Arial"/>
          <w:sz w:val="20"/>
          <w:szCs w:val="20"/>
          <w:lang w:eastAsia="ko-KR"/>
        </w:rPr>
        <w:t>No need to have a bit per band entry as in LTE, as UE will support configuration of all cells using same band in the same CG (and network will not use other options)</w:t>
      </w:r>
    </w:p>
    <w:p w14:paraId="2263CC0F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>
        <w:rPr>
          <w:rFonts w:ascii="Arial" w:eastAsia="MS Mincho" w:hAnsi="Arial" w:cs="Times New Roman"/>
          <w:b/>
          <w:sz w:val="20"/>
          <w:szCs w:val="24"/>
          <w:lang w:val="en-GB" w:eastAsia="en-GB"/>
        </w:rPr>
        <w:t>B</w:t>
      </w:r>
      <w:r>
        <w:rPr>
          <w:rFonts w:ascii="Arial" w:eastAsia="MS Mincho" w:hAnsi="Arial" w:cs="Times New Roman"/>
          <w:b/>
          <w:sz w:val="20"/>
          <w:szCs w:val="24"/>
          <w:lang w:val="en-GB" w:eastAsia="en-GB"/>
        </w:rPr>
        <w:tab/>
      </w:r>
      <w:r>
        <w:rPr>
          <w:rFonts w:ascii="Arial" w:hAnsi="Arial" w:cs="Arial"/>
          <w:sz w:val="20"/>
          <w:szCs w:val="20"/>
          <w:lang w:eastAsia="ko-KR"/>
        </w:rPr>
        <w:t xml:space="preserve">Introduce option to signal separate bitmap for </w:t>
      </w:r>
      <w:proofErr w:type="spellStart"/>
      <w:r>
        <w:rPr>
          <w:rFonts w:ascii="Arial" w:hAnsi="Arial" w:cs="Arial"/>
          <w:sz w:val="20"/>
          <w:szCs w:val="20"/>
          <w:lang w:eastAsia="ko-KR"/>
        </w:rPr>
        <w:t>async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 DC, while optimizing signaling for case bitmap is same as for sync DC</w:t>
      </w:r>
    </w:p>
    <w:p w14:paraId="6998166B" w14:textId="77777777" w:rsidR="00A068BB" w:rsidRPr="0092274E" w:rsidRDefault="00A068BB" w:rsidP="00A068B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60"/>
        <w:ind w:left="1619" w:hanging="360"/>
        <w:jc w:val="left"/>
        <w:rPr>
          <w:rFonts w:ascii="Arial" w:eastAsia="MS Mincho" w:hAnsi="Arial" w:cs="Times New Roman"/>
          <w:b/>
          <w:sz w:val="20"/>
          <w:szCs w:val="24"/>
          <w:lang w:val="en-GB" w:eastAsia="en-GB"/>
        </w:rPr>
      </w:pPr>
      <w:r w:rsidRPr="0092274E">
        <w:rPr>
          <w:rFonts w:ascii="Arial" w:eastAsia="MS Mincho" w:hAnsi="Arial" w:cs="Times New Roman"/>
          <w:b/>
          <w:sz w:val="20"/>
          <w:szCs w:val="24"/>
          <w:lang w:val="en-GB" w:eastAsia="en-GB"/>
        </w:rPr>
        <w:tab/>
      </w:r>
    </w:p>
    <w:p w14:paraId="0AA0F5D8" w14:textId="77777777" w:rsidR="00A068BB" w:rsidRDefault="00A068BB" w:rsidP="00A068BB">
      <w:pPr>
        <w:rPr>
          <w:rFonts w:ascii="Arial" w:hAnsi="Arial" w:cs="Arial"/>
          <w:sz w:val="20"/>
          <w:szCs w:val="20"/>
          <w:lang w:eastAsia="ko-KR"/>
        </w:rPr>
      </w:pPr>
    </w:p>
    <w:p w14:paraId="1F838B9B" w14:textId="77777777" w:rsidR="00A068BB" w:rsidRDefault="00A068BB" w:rsidP="0092402A">
      <w:pPr>
        <w:rPr>
          <w:rFonts w:ascii="Arial" w:hAnsi="Arial" w:cs="Arial"/>
          <w:lang w:val="en-GB" w:eastAsia="ko-KR"/>
        </w:rPr>
      </w:pPr>
    </w:p>
    <w:p w14:paraId="7BE6F690" w14:textId="6C8585BA" w:rsidR="00792DC6" w:rsidRPr="000A3AD5" w:rsidRDefault="00792DC6" w:rsidP="00792DC6">
      <w:pPr>
        <w:rPr>
          <w:rFonts w:ascii="Arial" w:hAnsi="Arial" w:cs="Arial"/>
          <w:sz w:val="20"/>
          <w:szCs w:val="20"/>
          <w:u w:val="single"/>
          <w:lang w:eastAsia="ko-KR"/>
        </w:rPr>
      </w:pPr>
      <w:r>
        <w:rPr>
          <w:rFonts w:ascii="Arial" w:hAnsi="Arial" w:cs="Arial"/>
          <w:sz w:val="20"/>
          <w:szCs w:val="20"/>
          <w:u w:val="single"/>
          <w:lang w:eastAsia="ko-KR"/>
        </w:rPr>
        <w:t>Remarks regarding</w:t>
      </w:r>
      <w:r w:rsidRPr="000A3AD5">
        <w:rPr>
          <w:rFonts w:ascii="Arial" w:hAnsi="Arial" w:cs="Arial"/>
          <w:sz w:val="20"/>
          <w:szCs w:val="20"/>
          <w:u w:val="single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u w:val="single"/>
          <w:lang w:eastAsia="ko-KR"/>
        </w:rPr>
        <w:t>details of endorsed CRs</w:t>
      </w:r>
    </w:p>
    <w:p w14:paraId="668DDA3D" w14:textId="268C544B" w:rsidR="00792DC6" w:rsidRDefault="00792DC6" w:rsidP="00792DC6">
      <w:pPr>
        <w:spacing w:beforeLines="50" w:before="120" w:after="120"/>
        <w:jc w:val="left"/>
        <w:rPr>
          <w:rFonts w:ascii="Arial" w:hAnsi="Arial" w:cs="Arial"/>
          <w:sz w:val="20"/>
          <w:szCs w:val="20"/>
          <w:lang w:eastAsia="ko-KR"/>
        </w:rPr>
      </w:pPr>
      <w:r w:rsidRPr="000A3AD5">
        <w:rPr>
          <w:rFonts w:ascii="Arial" w:hAnsi="Arial" w:cs="Arial"/>
          <w:sz w:val="20"/>
          <w:szCs w:val="20"/>
          <w:lang w:eastAsia="ko-KR"/>
        </w:rPr>
        <w:t xml:space="preserve">RAN2 agreed in #111e meeting that MCG and SCG can be differentiated in cell grouping signaling (provided that we can finally agree on a signaling solution). Together with the agreement in #113e meeting “bitmap limited to same size as in LTE”, length of Bit-String </w:t>
      </w:r>
      <w:r>
        <w:rPr>
          <w:rFonts w:ascii="Arial" w:hAnsi="Arial" w:cs="Arial"/>
          <w:sz w:val="20"/>
          <w:szCs w:val="20"/>
          <w:lang w:eastAsia="ko-KR"/>
        </w:rPr>
        <w:t>is</w:t>
      </w:r>
      <w:r w:rsidRPr="000A3AD5">
        <w:rPr>
          <w:rFonts w:ascii="Arial" w:hAnsi="Arial" w:cs="Arial"/>
          <w:sz w:val="20"/>
          <w:szCs w:val="20"/>
          <w:lang w:eastAsia="ko-KR"/>
        </w:rPr>
        <w:t xml:space="preserve"> extended while the size of bitmap is maintained as follows (extension highlight in green). Value ‘0’ in the bitmap indicates MCG and value ‘1’ indicates SCG.</w:t>
      </w:r>
    </w:p>
    <w:tbl>
      <w:tblPr>
        <w:tblW w:w="6200" w:type="dxa"/>
        <w:tblInd w:w="5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0"/>
        <w:gridCol w:w="960"/>
        <w:gridCol w:w="960"/>
        <w:gridCol w:w="960"/>
        <w:gridCol w:w="960"/>
      </w:tblGrid>
      <w:tr w:rsidR="00792DC6" w:rsidRPr="0021791F" w14:paraId="42F64797" w14:textId="77777777" w:rsidTr="00CC05FB">
        <w:trPr>
          <w:trHeight w:val="315"/>
        </w:trPr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A3923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center"/>
              <w:textAlignment w:val="baseline"/>
              <w:rPr>
                <w:rFonts w:ascii="Arial" w:eastAsia="MS Mincho" w:hAnsi="Arial" w:cs="Times New Roman"/>
                <w:b/>
                <w:sz w:val="18"/>
                <w:szCs w:val="20"/>
                <w:lang w:val="en-GB" w:eastAsia="en-GB"/>
              </w:rPr>
            </w:pPr>
            <w:proofErr w:type="spellStart"/>
            <w:r w:rsidRPr="0021791F">
              <w:rPr>
                <w:rFonts w:ascii="Arial" w:eastAsia="MS Mincho" w:hAnsi="Arial" w:cs="Times New Roman"/>
                <w:b/>
                <w:sz w:val="18"/>
                <w:szCs w:val="20"/>
                <w:lang w:val="en-GB" w:eastAsia="en-GB"/>
              </w:rPr>
              <w:lastRenderedPageBreak/>
              <w:t>Nr</w:t>
            </w:r>
            <w:proofErr w:type="spellEnd"/>
            <w:r w:rsidRPr="0021791F">
              <w:rPr>
                <w:rFonts w:ascii="Arial" w:eastAsia="MS Mincho" w:hAnsi="Arial" w:cs="Times New Roman"/>
                <w:b/>
                <w:sz w:val="18"/>
                <w:szCs w:val="20"/>
                <w:lang w:val="en-GB" w:eastAsia="en-GB"/>
              </w:rPr>
              <w:t xml:space="preserve"> of Frequency Bands: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EF1E6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2B388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E645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8C21B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2</w:t>
            </w:r>
          </w:p>
        </w:tc>
      </w:tr>
      <w:tr w:rsidR="00792DC6" w:rsidRPr="0021791F" w14:paraId="0C63A477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54B16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center"/>
              <w:textAlignment w:val="baseline"/>
              <w:rPr>
                <w:rFonts w:ascii="Arial" w:eastAsia="MS Mincho" w:hAnsi="Arial" w:cs="Times New Roman"/>
                <w:b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b/>
                <w:sz w:val="18"/>
                <w:szCs w:val="20"/>
                <w:lang w:val="en-GB" w:eastAsia="en-GB"/>
              </w:rPr>
              <w:t>Length of Bit-String: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E860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877E9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CF66B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D6395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2</w:t>
            </w:r>
          </w:p>
        </w:tc>
      </w:tr>
      <w:tr w:rsidR="00792DC6" w:rsidRPr="0021791F" w14:paraId="2E75EB20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9307C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center"/>
              <w:textAlignment w:val="baseline"/>
              <w:rPr>
                <w:rFonts w:ascii="Arial" w:eastAsia="MS Mincho" w:hAnsi="Arial" w:cs="Times New Roman"/>
                <w:b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b/>
                <w:sz w:val="18"/>
                <w:szCs w:val="20"/>
                <w:lang w:val="en-GB" w:eastAsia="en-GB"/>
              </w:rPr>
              <w:t>Bit String Position</w:t>
            </w:r>
          </w:p>
        </w:tc>
        <w:tc>
          <w:tcPr>
            <w:tcW w:w="3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B5FB49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b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b/>
                <w:sz w:val="18"/>
                <w:szCs w:val="20"/>
                <w:lang w:val="en-GB" w:eastAsia="en-GB"/>
              </w:rPr>
              <w:t>Cell grouping option (0= MCG, 1= SCG)</w:t>
            </w:r>
          </w:p>
        </w:tc>
      </w:tr>
      <w:tr w:rsidR="00792DC6" w:rsidRPr="0021791F" w14:paraId="16A4D517" w14:textId="77777777" w:rsidTr="00CC05F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9E8A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FAAE1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00001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B73F2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BEE92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E9C20D9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</w:t>
            </w:r>
          </w:p>
        </w:tc>
      </w:tr>
      <w:tr w:rsidR="00792DC6" w:rsidRPr="0021791F" w14:paraId="7A3B1164" w14:textId="77777777" w:rsidTr="00CC05F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F85E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1EC9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EB46C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C8353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E56FD2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10</w:t>
            </w:r>
          </w:p>
        </w:tc>
      </w:tr>
      <w:tr w:rsidR="00792DC6" w:rsidRPr="0021791F" w14:paraId="0ADB6E3A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72110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C46D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00011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692C1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0011</w:t>
            </w:r>
          </w:p>
        </w:tc>
        <w:tc>
          <w:tcPr>
            <w:tcW w:w="9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8B820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  <w:vAlign w:val="bottom"/>
          </w:tcPr>
          <w:p w14:paraId="4A8C7E70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6C7CD909" w14:textId="77777777" w:rsidTr="00CC05F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04AE3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5B990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00100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8DA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0100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E5F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00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vAlign w:val="bottom"/>
          </w:tcPr>
          <w:p w14:paraId="5C5CBAF3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792DC6" w:rsidRPr="0021791F" w14:paraId="1E5C6EB8" w14:textId="77777777" w:rsidTr="00CC05F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9F2988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8F23D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00101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1F1F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0101</w:t>
            </w:r>
          </w:p>
        </w:tc>
        <w:tc>
          <w:tcPr>
            <w:tcW w:w="96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C6878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01</w:t>
            </w:r>
          </w:p>
        </w:tc>
        <w:tc>
          <w:tcPr>
            <w:tcW w:w="960" w:type="dxa"/>
            <w:tcBorders>
              <w:left w:val="nil"/>
            </w:tcBorders>
            <w:vAlign w:val="bottom"/>
          </w:tcPr>
          <w:p w14:paraId="2B70B85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792DC6" w:rsidRPr="0021791F" w14:paraId="62675836" w14:textId="77777777" w:rsidTr="00CC05F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05A84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D5358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32533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6BAEC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</w:tcBorders>
            <w:vAlign w:val="bottom"/>
          </w:tcPr>
          <w:p w14:paraId="534D9559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</w:tr>
      <w:tr w:rsidR="00792DC6" w:rsidRPr="0021791F" w14:paraId="27584410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00A80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FA62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00111</w:t>
            </w:r>
          </w:p>
        </w:tc>
        <w:tc>
          <w:tcPr>
            <w:tcW w:w="9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5A48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5C4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  <w:vAlign w:val="bottom"/>
          </w:tcPr>
          <w:p w14:paraId="4412FBF2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5D7CB02F" w14:textId="77777777" w:rsidTr="00CC05F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7E8CB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521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C2BD9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B16D9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55B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42994FF3" w14:textId="77777777" w:rsidTr="00CC05F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FD418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5F1B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01001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661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250ABE60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634E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1C35D592" w14:textId="77777777" w:rsidTr="00CC05F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9CEDA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DBD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9B34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367805A3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1FB3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04DE5EB7" w14:textId="77777777" w:rsidTr="00CC05F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EF6B6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988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01011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63C4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0182A6D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515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4419817A" w14:textId="77777777" w:rsidTr="00CC05F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4523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40478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314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581C62A3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0F73B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1295E6CC" w14:textId="77777777" w:rsidTr="00CC05F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90681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4CE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01101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1B25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333F34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89054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5BA14F8D" w14:textId="77777777" w:rsidTr="00CC05FB">
        <w:trPr>
          <w:trHeight w:val="300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3E97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4D6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33B8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DFB08B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B0DE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1C5EBA40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5BF2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2CFFF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  <w:t>01111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25681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D9039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289D6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6601CB20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1BE51D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318EC2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E80D2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0B1B0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65A8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46F4FEE3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DA7672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FEDBDD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58F3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41A68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5D123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6ED3255D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E315C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C6EF1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F6554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F19C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1ECB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3A3D883A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4D55E6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E52ECB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12492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4D493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D59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018BF091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9FDD6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2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FDAB6F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69432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017F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EB0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2E424F67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98A4AB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2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F22497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0101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28C99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897F6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A6BB1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55E35447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ECDDB0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2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017669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8934F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7E62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9008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1E955201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251724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2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F57068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0111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625B0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0BDF6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444E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6AF84C8F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77A749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2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597AD4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9F2A6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ED020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455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6074EBC2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9DF2FF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2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8013F4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A4006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6EB7C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F4ED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39BD8938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854C25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2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C6D2A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1010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D0946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979E9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E009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1DB8F177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45FBE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2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DE204B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9A061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A9FD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3365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792DC6" w:rsidRPr="0021791F" w14:paraId="5A6C735E" w14:textId="77777777" w:rsidTr="00CC05FB">
        <w:trPr>
          <w:trHeight w:val="315"/>
        </w:trPr>
        <w:tc>
          <w:tcPr>
            <w:tcW w:w="2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1422BE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2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85BBED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r w:rsidRPr="0021791F">
              <w:rPr>
                <w:rFonts w:ascii="Arial" w:eastAsia="MS Mincho" w:hAnsi="Arial" w:cs="Times New Roman" w:hint="eastAsia"/>
                <w:sz w:val="18"/>
                <w:szCs w:val="20"/>
                <w:lang w:val="en-GB" w:eastAsia="ja-JP"/>
              </w:rPr>
              <w:t>1</w:t>
            </w:r>
            <w:r w:rsidRPr="0021791F">
              <w:rPr>
                <w:rFonts w:ascii="Arial" w:eastAsia="MS Mincho" w:hAnsi="Arial" w:cs="Times New Roman"/>
                <w:sz w:val="18"/>
                <w:szCs w:val="20"/>
                <w:lang w:val="en-GB" w:eastAsia="ja-JP"/>
              </w:rPr>
              <w:t>1100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731F6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4936A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83CAD" w14:textId="77777777" w:rsidR="00792DC6" w:rsidRPr="0021791F" w:rsidRDefault="00792DC6" w:rsidP="00CC0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 w:line="259" w:lineRule="auto"/>
              <w:jc w:val="left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val="en-GB" w:eastAsia="en-GB"/>
              </w:rPr>
            </w:pPr>
          </w:p>
        </w:tc>
      </w:tr>
    </w:tbl>
    <w:p w14:paraId="0D92B1AC" w14:textId="77777777" w:rsidR="00792DC6" w:rsidRDefault="00792DC6" w:rsidP="00792DC6">
      <w:pPr>
        <w:spacing w:beforeLines="50" w:before="120" w:after="120"/>
        <w:jc w:val="left"/>
        <w:rPr>
          <w:rFonts w:ascii="Arial" w:hAnsi="Arial" w:cs="Arial"/>
          <w:sz w:val="20"/>
          <w:szCs w:val="20"/>
          <w:lang w:eastAsia="ko-KR"/>
        </w:rPr>
      </w:pPr>
    </w:p>
    <w:p w14:paraId="00CAB74F" w14:textId="77777777" w:rsidR="00792DC6" w:rsidRDefault="00792DC6" w:rsidP="0092402A">
      <w:pPr>
        <w:rPr>
          <w:rFonts w:ascii="Arial" w:hAnsi="Arial" w:cs="Arial"/>
          <w:lang w:val="en-GB" w:eastAsia="ko-KR"/>
        </w:rPr>
      </w:pPr>
    </w:p>
    <w:sectPr w:rsidR="00792DC6" w:rsidSect="004A06B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14:paraId="53DF49AA" w14:textId="77777777" w:rsidR="00B906DF" w:rsidRDefault="00B906DF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C7A40" w14:textId="77777777" w:rsidR="003E49E2" w:rsidRDefault="003E49E2">
      <w:r>
        <w:separator/>
      </w:r>
    </w:p>
  </w:endnote>
  <w:endnote w:type="continuationSeparator" w:id="0">
    <w:p w14:paraId="2197A3D3" w14:textId="77777777" w:rsidR="003E49E2" w:rsidRDefault="003E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A350B" w14:textId="77777777" w:rsidR="003E49E2" w:rsidRDefault="003E49E2">
      <w:r>
        <w:separator/>
      </w:r>
    </w:p>
  </w:footnote>
  <w:footnote w:type="continuationSeparator" w:id="0">
    <w:p w14:paraId="2658C58F" w14:textId="77777777" w:rsidR="003E49E2" w:rsidRDefault="003E4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F6A91"/>
    <w:multiLevelType w:val="hybridMultilevel"/>
    <w:tmpl w:val="133410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364E6D"/>
    <w:multiLevelType w:val="hybridMultilevel"/>
    <w:tmpl w:val="303864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D7186"/>
    <w:multiLevelType w:val="hybridMultilevel"/>
    <w:tmpl w:val="D2F6D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B77057"/>
    <w:multiLevelType w:val="hybridMultilevel"/>
    <w:tmpl w:val="F6EC3D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FC5382C"/>
    <w:multiLevelType w:val="hybridMultilevel"/>
    <w:tmpl w:val="4634A7B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4B745FC6"/>
    <w:multiLevelType w:val="hybridMultilevel"/>
    <w:tmpl w:val="D0C490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2F782D"/>
    <w:multiLevelType w:val="hybridMultilevel"/>
    <w:tmpl w:val="4FB8D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DB3749"/>
    <w:multiLevelType w:val="hybridMultilevel"/>
    <w:tmpl w:val="6B9CDB02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51F61964"/>
    <w:multiLevelType w:val="hybridMultilevel"/>
    <w:tmpl w:val="88780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8A5B66"/>
    <w:multiLevelType w:val="hybridMultilevel"/>
    <w:tmpl w:val="AD7AC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870C7E"/>
    <w:multiLevelType w:val="hybridMultilevel"/>
    <w:tmpl w:val="FA22A3B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9732737"/>
    <w:multiLevelType w:val="hybridMultilevel"/>
    <w:tmpl w:val="3E8262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D7A1DF2"/>
    <w:multiLevelType w:val="hybridMultilevel"/>
    <w:tmpl w:val="24729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3E6917"/>
    <w:multiLevelType w:val="hybridMultilevel"/>
    <w:tmpl w:val="6B9CDB02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7B5704A1"/>
    <w:multiLevelType w:val="hybridMultilevel"/>
    <w:tmpl w:val="427A97E6"/>
    <w:lvl w:ilvl="0" w:tplc="6DAAB22C">
      <w:start w:val="1"/>
      <w:numFmt w:val="decimalZero"/>
      <w:pStyle w:val="PatSpecNumPara0-99"/>
      <w:lvlText w:val="[0%1]"/>
      <w:lvlJc w:val="left"/>
      <w:pPr>
        <w:tabs>
          <w:tab w:val="num" w:pos="1152"/>
        </w:tabs>
        <w:ind w:left="0" w:firstLine="432"/>
      </w:pPr>
      <w:rPr>
        <w:rFonts w:ascii="Courier New" w:hAnsi="Courier New" w:hint="default"/>
        <w:b/>
        <w:i w:val="0"/>
        <w:sz w:val="24"/>
      </w:rPr>
    </w:lvl>
    <w:lvl w:ilvl="1" w:tplc="F35A89B8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5"/>
  </w:num>
  <w:num w:numId="4">
    <w:abstractNumId w:val="17"/>
  </w:num>
  <w:num w:numId="5">
    <w:abstractNumId w:val="13"/>
  </w:num>
  <w:num w:numId="6">
    <w:abstractNumId w:val="9"/>
  </w:num>
  <w:num w:numId="7">
    <w:abstractNumId w:val="14"/>
  </w:num>
  <w:num w:numId="8">
    <w:abstractNumId w:val="12"/>
  </w:num>
  <w:num w:numId="9">
    <w:abstractNumId w:val="11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16"/>
  </w:num>
  <w:num w:numId="15">
    <w:abstractNumId w:val="3"/>
  </w:num>
  <w:num w:numId="16">
    <w:abstractNumId w:val="4"/>
  </w:num>
  <w:num w:numId="17">
    <w:abstractNumId w:val="0"/>
  </w:num>
  <w:num w:numId="1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8B1"/>
    <w:rsid w:val="00005615"/>
    <w:rsid w:val="0002107D"/>
    <w:rsid w:val="00022E4A"/>
    <w:rsid w:val="00026ED4"/>
    <w:rsid w:val="00031C11"/>
    <w:rsid w:val="000322A9"/>
    <w:rsid w:val="00032CE8"/>
    <w:rsid w:val="00035820"/>
    <w:rsid w:val="0004168A"/>
    <w:rsid w:val="00045CBA"/>
    <w:rsid w:val="00046C0B"/>
    <w:rsid w:val="00046C48"/>
    <w:rsid w:val="00054EB9"/>
    <w:rsid w:val="00056C38"/>
    <w:rsid w:val="00057B9F"/>
    <w:rsid w:val="000603B6"/>
    <w:rsid w:val="000666D4"/>
    <w:rsid w:val="0007312F"/>
    <w:rsid w:val="00081AF0"/>
    <w:rsid w:val="00082557"/>
    <w:rsid w:val="000869AC"/>
    <w:rsid w:val="00092E5E"/>
    <w:rsid w:val="000973CB"/>
    <w:rsid w:val="0009743A"/>
    <w:rsid w:val="000A3AD5"/>
    <w:rsid w:val="000A6394"/>
    <w:rsid w:val="000B081D"/>
    <w:rsid w:val="000B288C"/>
    <w:rsid w:val="000B4D0E"/>
    <w:rsid w:val="000B623F"/>
    <w:rsid w:val="000C038A"/>
    <w:rsid w:val="000C04BD"/>
    <w:rsid w:val="000C1516"/>
    <w:rsid w:val="000C2E61"/>
    <w:rsid w:val="000C310C"/>
    <w:rsid w:val="000C353A"/>
    <w:rsid w:val="000C6598"/>
    <w:rsid w:val="000C6B22"/>
    <w:rsid w:val="000D2FE4"/>
    <w:rsid w:val="000D5E4E"/>
    <w:rsid w:val="000D7935"/>
    <w:rsid w:val="000F016B"/>
    <w:rsid w:val="000F24A5"/>
    <w:rsid w:val="000F4D5B"/>
    <w:rsid w:val="000F5615"/>
    <w:rsid w:val="000F5F71"/>
    <w:rsid w:val="001029C6"/>
    <w:rsid w:val="00104EC5"/>
    <w:rsid w:val="00107586"/>
    <w:rsid w:val="00110768"/>
    <w:rsid w:val="00113274"/>
    <w:rsid w:val="00116882"/>
    <w:rsid w:val="00116DED"/>
    <w:rsid w:val="00117375"/>
    <w:rsid w:val="001234B9"/>
    <w:rsid w:val="00133C0C"/>
    <w:rsid w:val="00135FE7"/>
    <w:rsid w:val="00137A8C"/>
    <w:rsid w:val="00140DE6"/>
    <w:rsid w:val="001432CF"/>
    <w:rsid w:val="00143AC6"/>
    <w:rsid w:val="00144098"/>
    <w:rsid w:val="0014498D"/>
    <w:rsid w:val="00145D43"/>
    <w:rsid w:val="001460FB"/>
    <w:rsid w:val="001467CE"/>
    <w:rsid w:val="00147A5E"/>
    <w:rsid w:val="00157F22"/>
    <w:rsid w:val="001613FE"/>
    <w:rsid w:val="00164D00"/>
    <w:rsid w:val="00171DC4"/>
    <w:rsid w:val="001811DB"/>
    <w:rsid w:val="0018469D"/>
    <w:rsid w:val="00190AE8"/>
    <w:rsid w:val="00192C46"/>
    <w:rsid w:val="001A0DB9"/>
    <w:rsid w:val="001A2189"/>
    <w:rsid w:val="001A3094"/>
    <w:rsid w:val="001A5C15"/>
    <w:rsid w:val="001A7B60"/>
    <w:rsid w:val="001B4E2A"/>
    <w:rsid w:val="001B62F8"/>
    <w:rsid w:val="001B6403"/>
    <w:rsid w:val="001B7A65"/>
    <w:rsid w:val="001C1C8E"/>
    <w:rsid w:val="001C4ED0"/>
    <w:rsid w:val="001C7DDB"/>
    <w:rsid w:val="001D1929"/>
    <w:rsid w:val="001E41F3"/>
    <w:rsid w:val="001E5DDB"/>
    <w:rsid w:val="001F034C"/>
    <w:rsid w:val="001F0C49"/>
    <w:rsid w:val="001F0E13"/>
    <w:rsid w:val="001F12ED"/>
    <w:rsid w:val="001F6478"/>
    <w:rsid w:val="00200089"/>
    <w:rsid w:val="002014FE"/>
    <w:rsid w:val="00213688"/>
    <w:rsid w:val="00213CAE"/>
    <w:rsid w:val="002174AE"/>
    <w:rsid w:val="0021791F"/>
    <w:rsid w:val="00221A62"/>
    <w:rsid w:val="0022596D"/>
    <w:rsid w:val="00235D2E"/>
    <w:rsid w:val="00236924"/>
    <w:rsid w:val="00240ED9"/>
    <w:rsid w:val="00245A28"/>
    <w:rsid w:val="00246AC8"/>
    <w:rsid w:val="00246BCC"/>
    <w:rsid w:val="00250650"/>
    <w:rsid w:val="0026004D"/>
    <w:rsid w:val="002613A3"/>
    <w:rsid w:val="00264CD5"/>
    <w:rsid w:val="002709B3"/>
    <w:rsid w:val="00275D12"/>
    <w:rsid w:val="00282E37"/>
    <w:rsid w:val="002860C4"/>
    <w:rsid w:val="00290A40"/>
    <w:rsid w:val="002912F8"/>
    <w:rsid w:val="00291CFB"/>
    <w:rsid w:val="002A01CC"/>
    <w:rsid w:val="002A4706"/>
    <w:rsid w:val="002A554D"/>
    <w:rsid w:val="002B1CDC"/>
    <w:rsid w:val="002B27BE"/>
    <w:rsid w:val="002B3870"/>
    <w:rsid w:val="002B5741"/>
    <w:rsid w:val="002B7EBE"/>
    <w:rsid w:val="002C67D3"/>
    <w:rsid w:val="002D0C19"/>
    <w:rsid w:val="002D67CB"/>
    <w:rsid w:val="002E27BF"/>
    <w:rsid w:val="002F231C"/>
    <w:rsid w:val="002F65A2"/>
    <w:rsid w:val="00301365"/>
    <w:rsid w:val="00305409"/>
    <w:rsid w:val="00311DF0"/>
    <w:rsid w:val="00311F7E"/>
    <w:rsid w:val="0032012E"/>
    <w:rsid w:val="0032518D"/>
    <w:rsid w:val="00334977"/>
    <w:rsid w:val="00335F8F"/>
    <w:rsid w:val="0034051E"/>
    <w:rsid w:val="003414C3"/>
    <w:rsid w:val="00342B95"/>
    <w:rsid w:val="00345CBF"/>
    <w:rsid w:val="003479E4"/>
    <w:rsid w:val="00347CBB"/>
    <w:rsid w:val="003603B7"/>
    <w:rsid w:val="00360FF2"/>
    <w:rsid w:val="003615A5"/>
    <w:rsid w:val="00362C60"/>
    <w:rsid w:val="00362C7A"/>
    <w:rsid w:val="00362C80"/>
    <w:rsid w:val="00366B64"/>
    <w:rsid w:val="00371501"/>
    <w:rsid w:val="00371F6C"/>
    <w:rsid w:val="00374CB9"/>
    <w:rsid w:val="0037519C"/>
    <w:rsid w:val="00380545"/>
    <w:rsid w:val="00380FB3"/>
    <w:rsid w:val="00381796"/>
    <w:rsid w:val="00381D69"/>
    <w:rsid w:val="00382C01"/>
    <w:rsid w:val="003842CD"/>
    <w:rsid w:val="00384AAF"/>
    <w:rsid w:val="003850EC"/>
    <w:rsid w:val="00396AB3"/>
    <w:rsid w:val="00397313"/>
    <w:rsid w:val="003A06B3"/>
    <w:rsid w:val="003A2A12"/>
    <w:rsid w:val="003A2D8B"/>
    <w:rsid w:val="003A4C0F"/>
    <w:rsid w:val="003B55B8"/>
    <w:rsid w:val="003B5CA3"/>
    <w:rsid w:val="003C04A3"/>
    <w:rsid w:val="003C4A34"/>
    <w:rsid w:val="003D7991"/>
    <w:rsid w:val="003E1A36"/>
    <w:rsid w:val="003E49E2"/>
    <w:rsid w:val="003E4FB0"/>
    <w:rsid w:val="003E7378"/>
    <w:rsid w:val="003F249E"/>
    <w:rsid w:val="003F54AE"/>
    <w:rsid w:val="00400C47"/>
    <w:rsid w:val="004052E4"/>
    <w:rsid w:val="00405D79"/>
    <w:rsid w:val="00405F0B"/>
    <w:rsid w:val="00410920"/>
    <w:rsid w:val="00411BB5"/>
    <w:rsid w:val="00414D69"/>
    <w:rsid w:val="004242F1"/>
    <w:rsid w:val="00424AA2"/>
    <w:rsid w:val="00431EF0"/>
    <w:rsid w:val="004332F2"/>
    <w:rsid w:val="00435F6D"/>
    <w:rsid w:val="00444DDE"/>
    <w:rsid w:val="00451A13"/>
    <w:rsid w:val="00461D87"/>
    <w:rsid w:val="00463545"/>
    <w:rsid w:val="004656E5"/>
    <w:rsid w:val="0046689C"/>
    <w:rsid w:val="00470EB9"/>
    <w:rsid w:val="004733B8"/>
    <w:rsid w:val="0047351A"/>
    <w:rsid w:val="00473C6B"/>
    <w:rsid w:val="00476E5B"/>
    <w:rsid w:val="00484D43"/>
    <w:rsid w:val="00484EFC"/>
    <w:rsid w:val="00486EEF"/>
    <w:rsid w:val="004A06BE"/>
    <w:rsid w:val="004B75B7"/>
    <w:rsid w:val="004C35EB"/>
    <w:rsid w:val="004D581D"/>
    <w:rsid w:val="004D5C76"/>
    <w:rsid w:val="004E4415"/>
    <w:rsid w:val="004E4A94"/>
    <w:rsid w:val="004E4E5A"/>
    <w:rsid w:val="004F1408"/>
    <w:rsid w:val="004F2458"/>
    <w:rsid w:val="004F4B01"/>
    <w:rsid w:val="004F756E"/>
    <w:rsid w:val="00501CE0"/>
    <w:rsid w:val="00504312"/>
    <w:rsid w:val="00505D38"/>
    <w:rsid w:val="00505DFB"/>
    <w:rsid w:val="00506779"/>
    <w:rsid w:val="0051580D"/>
    <w:rsid w:val="00523827"/>
    <w:rsid w:val="005241CD"/>
    <w:rsid w:val="00525DD1"/>
    <w:rsid w:val="00527152"/>
    <w:rsid w:val="00530C19"/>
    <w:rsid w:val="00531F83"/>
    <w:rsid w:val="00533CA9"/>
    <w:rsid w:val="00542193"/>
    <w:rsid w:val="00542949"/>
    <w:rsid w:val="00545536"/>
    <w:rsid w:val="005630BE"/>
    <w:rsid w:val="00563AA1"/>
    <w:rsid w:val="0056759F"/>
    <w:rsid w:val="00571749"/>
    <w:rsid w:val="00572B68"/>
    <w:rsid w:val="00573F2D"/>
    <w:rsid w:val="00574641"/>
    <w:rsid w:val="005800DC"/>
    <w:rsid w:val="00581D9C"/>
    <w:rsid w:val="00584E41"/>
    <w:rsid w:val="00585ED5"/>
    <w:rsid w:val="00587E86"/>
    <w:rsid w:val="00590808"/>
    <w:rsid w:val="005925CE"/>
    <w:rsid w:val="00592D74"/>
    <w:rsid w:val="00594271"/>
    <w:rsid w:val="00595600"/>
    <w:rsid w:val="0059583D"/>
    <w:rsid w:val="005B0FC2"/>
    <w:rsid w:val="005B1400"/>
    <w:rsid w:val="005B2700"/>
    <w:rsid w:val="005B298F"/>
    <w:rsid w:val="005C7F1A"/>
    <w:rsid w:val="005D1659"/>
    <w:rsid w:val="005D40D1"/>
    <w:rsid w:val="005D67DF"/>
    <w:rsid w:val="005D7D1B"/>
    <w:rsid w:val="005E20A8"/>
    <w:rsid w:val="005E2C44"/>
    <w:rsid w:val="005E4D02"/>
    <w:rsid w:val="005E54F6"/>
    <w:rsid w:val="005E7CE2"/>
    <w:rsid w:val="005F2CED"/>
    <w:rsid w:val="005F5398"/>
    <w:rsid w:val="00602998"/>
    <w:rsid w:val="00604A4A"/>
    <w:rsid w:val="0060533F"/>
    <w:rsid w:val="00607006"/>
    <w:rsid w:val="0060717B"/>
    <w:rsid w:val="00607748"/>
    <w:rsid w:val="00612736"/>
    <w:rsid w:val="00613657"/>
    <w:rsid w:val="00615820"/>
    <w:rsid w:val="00621188"/>
    <w:rsid w:val="006257ED"/>
    <w:rsid w:val="00625EB2"/>
    <w:rsid w:val="00626384"/>
    <w:rsid w:val="00627914"/>
    <w:rsid w:val="006330E4"/>
    <w:rsid w:val="00633579"/>
    <w:rsid w:val="00634382"/>
    <w:rsid w:val="0063707C"/>
    <w:rsid w:val="006373D8"/>
    <w:rsid w:val="00645DFC"/>
    <w:rsid w:val="00646EC5"/>
    <w:rsid w:val="006543F7"/>
    <w:rsid w:val="0065486E"/>
    <w:rsid w:val="00655CD5"/>
    <w:rsid w:val="00657BC1"/>
    <w:rsid w:val="00661471"/>
    <w:rsid w:val="0066250C"/>
    <w:rsid w:val="00670FD8"/>
    <w:rsid w:val="006711D4"/>
    <w:rsid w:val="0067732A"/>
    <w:rsid w:val="00681D9C"/>
    <w:rsid w:val="00682E83"/>
    <w:rsid w:val="0069291C"/>
    <w:rsid w:val="00694833"/>
    <w:rsid w:val="006950D5"/>
    <w:rsid w:val="00695808"/>
    <w:rsid w:val="00697872"/>
    <w:rsid w:val="006A1662"/>
    <w:rsid w:val="006A1F10"/>
    <w:rsid w:val="006A703D"/>
    <w:rsid w:val="006A76A0"/>
    <w:rsid w:val="006B46FB"/>
    <w:rsid w:val="006C51B3"/>
    <w:rsid w:val="006D0C1A"/>
    <w:rsid w:val="006D4937"/>
    <w:rsid w:val="006E1DEC"/>
    <w:rsid w:val="006E21FB"/>
    <w:rsid w:val="006E3CD2"/>
    <w:rsid w:val="006E7000"/>
    <w:rsid w:val="006E7169"/>
    <w:rsid w:val="006E73E9"/>
    <w:rsid w:val="006F2105"/>
    <w:rsid w:val="006F2124"/>
    <w:rsid w:val="00700ECD"/>
    <w:rsid w:val="0070440C"/>
    <w:rsid w:val="00704EB9"/>
    <w:rsid w:val="007106A6"/>
    <w:rsid w:val="00710B09"/>
    <w:rsid w:val="00712669"/>
    <w:rsid w:val="00726D87"/>
    <w:rsid w:val="0073351D"/>
    <w:rsid w:val="00734FF6"/>
    <w:rsid w:val="00740F4E"/>
    <w:rsid w:val="0074143F"/>
    <w:rsid w:val="007424E8"/>
    <w:rsid w:val="0074310F"/>
    <w:rsid w:val="00744F98"/>
    <w:rsid w:val="0074631C"/>
    <w:rsid w:val="007469FA"/>
    <w:rsid w:val="00747269"/>
    <w:rsid w:val="007504E8"/>
    <w:rsid w:val="00751660"/>
    <w:rsid w:val="007517B6"/>
    <w:rsid w:val="00757453"/>
    <w:rsid w:val="00761A49"/>
    <w:rsid w:val="007626D4"/>
    <w:rsid w:val="007637D1"/>
    <w:rsid w:val="00763ED3"/>
    <w:rsid w:val="007727F2"/>
    <w:rsid w:val="00773B45"/>
    <w:rsid w:val="0077533D"/>
    <w:rsid w:val="00775FEC"/>
    <w:rsid w:val="00776598"/>
    <w:rsid w:val="00780EBE"/>
    <w:rsid w:val="0078475C"/>
    <w:rsid w:val="0079088C"/>
    <w:rsid w:val="00791568"/>
    <w:rsid w:val="00792342"/>
    <w:rsid w:val="00792DC6"/>
    <w:rsid w:val="007957B4"/>
    <w:rsid w:val="00795C47"/>
    <w:rsid w:val="007A2FC4"/>
    <w:rsid w:val="007A5F59"/>
    <w:rsid w:val="007A64A7"/>
    <w:rsid w:val="007A64ED"/>
    <w:rsid w:val="007B02C5"/>
    <w:rsid w:val="007B49E6"/>
    <w:rsid w:val="007B4F49"/>
    <w:rsid w:val="007B512A"/>
    <w:rsid w:val="007B5F8E"/>
    <w:rsid w:val="007C2097"/>
    <w:rsid w:val="007C37F6"/>
    <w:rsid w:val="007C4CA5"/>
    <w:rsid w:val="007C5657"/>
    <w:rsid w:val="007D1652"/>
    <w:rsid w:val="007D4E58"/>
    <w:rsid w:val="007D6507"/>
    <w:rsid w:val="007D6A07"/>
    <w:rsid w:val="007D6E9E"/>
    <w:rsid w:val="007E3121"/>
    <w:rsid w:val="007E56F4"/>
    <w:rsid w:val="007F5622"/>
    <w:rsid w:val="00806909"/>
    <w:rsid w:val="00812E3D"/>
    <w:rsid w:val="008179B1"/>
    <w:rsid w:val="0082570C"/>
    <w:rsid w:val="008279FA"/>
    <w:rsid w:val="008347CC"/>
    <w:rsid w:val="008412B5"/>
    <w:rsid w:val="00845B6C"/>
    <w:rsid w:val="0084619E"/>
    <w:rsid w:val="00852834"/>
    <w:rsid w:val="008626E7"/>
    <w:rsid w:val="0086301C"/>
    <w:rsid w:val="00870EE7"/>
    <w:rsid w:val="008743E7"/>
    <w:rsid w:val="00883A81"/>
    <w:rsid w:val="0088495F"/>
    <w:rsid w:val="00886711"/>
    <w:rsid w:val="00887718"/>
    <w:rsid w:val="00890FCC"/>
    <w:rsid w:val="00893805"/>
    <w:rsid w:val="00894CB6"/>
    <w:rsid w:val="00896156"/>
    <w:rsid w:val="008A02B7"/>
    <w:rsid w:val="008B006D"/>
    <w:rsid w:val="008B00DB"/>
    <w:rsid w:val="008B0343"/>
    <w:rsid w:val="008B3830"/>
    <w:rsid w:val="008B4B3D"/>
    <w:rsid w:val="008B4F31"/>
    <w:rsid w:val="008B5684"/>
    <w:rsid w:val="008B67BB"/>
    <w:rsid w:val="008C5C89"/>
    <w:rsid w:val="008D1D98"/>
    <w:rsid w:val="008D6DF9"/>
    <w:rsid w:val="008E60AC"/>
    <w:rsid w:val="008F296E"/>
    <w:rsid w:val="008F686C"/>
    <w:rsid w:val="008F7636"/>
    <w:rsid w:val="008F7DB0"/>
    <w:rsid w:val="009139D3"/>
    <w:rsid w:val="009209A0"/>
    <w:rsid w:val="0092274E"/>
    <w:rsid w:val="00923028"/>
    <w:rsid w:val="0092402A"/>
    <w:rsid w:val="0092478F"/>
    <w:rsid w:val="009265A6"/>
    <w:rsid w:val="009276E1"/>
    <w:rsid w:val="00931381"/>
    <w:rsid w:val="00931FE2"/>
    <w:rsid w:val="00936373"/>
    <w:rsid w:val="00936476"/>
    <w:rsid w:val="00946183"/>
    <w:rsid w:val="00951063"/>
    <w:rsid w:val="00951D56"/>
    <w:rsid w:val="00954D3C"/>
    <w:rsid w:val="00955379"/>
    <w:rsid w:val="00962125"/>
    <w:rsid w:val="00965406"/>
    <w:rsid w:val="00965E92"/>
    <w:rsid w:val="00972797"/>
    <w:rsid w:val="00975681"/>
    <w:rsid w:val="00977103"/>
    <w:rsid w:val="009777D9"/>
    <w:rsid w:val="00982C31"/>
    <w:rsid w:val="0098548A"/>
    <w:rsid w:val="00991178"/>
    <w:rsid w:val="00991B88"/>
    <w:rsid w:val="00997E76"/>
    <w:rsid w:val="009A03E4"/>
    <w:rsid w:val="009A04CA"/>
    <w:rsid w:val="009A579D"/>
    <w:rsid w:val="009A6F1F"/>
    <w:rsid w:val="009B3F95"/>
    <w:rsid w:val="009B6614"/>
    <w:rsid w:val="009C2AEA"/>
    <w:rsid w:val="009C4C3A"/>
    <w:rsid w:val="009D3E33"/>
    <w:rsid w:val="009D604A"/>
    <w:rsid w:val="009D7472"/>
    <w:rsid w:val="009E3297"/>
    <w:rsid w:val="009E448A"/>
    <w:rsid w:val="009F734F"/>
    <w:rsid w:val="00A0235F"/>
    <w:rsid w:val="00A03919"/>
    <w:rsid w:val="00A068BB"/>
    <w:rsid w:val="00A06E08"/>
    <w:rsid w:val="00A10144"/>
    <w:rsid w:val="00A12B3C"/>
    <w:rsid w:val="00A14B76"/>
    <w:rsid w:val="00A17325"/>
    <w:rsid w:val="00A20907"/>
    <w:rsid w:val="00A231ED"/>
    <w:rsid w:val="00A246B6"/>
    <w:rsid w:val="00A352EE"/>
    <w:rsid w:val="00A35D35"/>
    <w:rsid w:val="00A45CB0"/>
    <w:rsid w:val="00A473F4"/>
    <w:rsid w:val="00A47E70"/>
    <w:rsid w:val="00A51CD4"/>
    <w:rsid w:val="00A577F4"/>
    <w:rsid w:val="00A63A06"/>
    <w:rsid w:val="00A74DAF"/>
    <w:rsid w:val="00A7671C"/>
    <w:rsid w:val="00A768D9"/>
    <w:rsid w:val="00A8021F"/>
    <w:rsid w:val="00A811A0"/>
    <w:rsid w:val="00A96427"/>
    <w:rsid w:val="00A96B37"/>
    <w:rsid w:val="00AB612C"/>
    <w:rsid w:val="00AC1017"/>
    <w:rsid w:val="00AC156D"/>
    <w:rsid w:val="00AC2828"/>
    <w:rsid w:val="00AD1CD8"/>
    <w:rsid w:val="00AD2037"/>
    <w:rsid w:val="00AD2206"/>
    <w:rsid w:val="00AD4CC5"/>
    <w:rsid w:val="00AE137A"/>
    <w:rsid w:val="00AE3A68"/>
    <w:rsid w:val="00AF0FC7"/>
    <w:rsid w:val="00B0318D"/>
    <w:rsid w:val="00B05BB1"/>
    <w:rsid w:val="00B071C9"/>
    <w:rsid w:val="00B074E8"/>
    <w:rsid w:val="00B15EC4"/>
    <w:rsid w:val="00B2296A"/>
    <w:rsid w:val="00B258BB"/>
    <w:rsid w:val="00B26A49"/>
    <w:rsid w:val="00B34F84"/>
    <w:rsid w:val="00B35A31"/>
    <w:rsid w:val="00B42C7F"/>
    <w:rsid w:val="00B45330"/>
    <w:rsid w:val="00B546FC"/>
    <w:rsid w:val="00B5645A"/>
    <w:rsid w:val="00B5656F"/>
    <w:rsid w:val="00B57079"/>
    <w:rsid w:val="00B65D91"/>
    <w:rsid w:val="00B67438"/>
    <w:rsid w:val="00B67B97"/>
    <w:rsid w:val="00B70D11"/>
    <w:rsid w:val="00B71874"/>
    <w:rsid w:val="00B75233"/>
    <w:rsid w:val="00B776BE"/>
    <w:rsid w:val="00B8747A"/>
    <w:rsid w:val="00B906DF"/>
    <w:rsid w:val="00B90ACC"/>
    <w:rsid w:val="00B93C17"/>
    <w:rsid w:val="00B945E6"/>
    <w:rsid w:val="00B964DB"/>
    <w:rsid w:val="00B968C8"/>
    <w:rsid w:val="00BA3EC5"/>
    <w:rsid w:val="00BA44FD"/>
    <w:rsid w:val="00BA4998"/>
    <w:rsid w:val="00BA5B72"/>
    <w:rsid w:val="00BA6D37"/>
    <w:rsid w:val="00BB405E"/>
    <w:rsid w:val="00BB48E1"/>
    <w:rsid w:val="00BB5DFC"/>
    <w:rsid w:val="00BC06CD"/>
    <w:rsid w:val="00BC7F21"/>
    <w:rsid w:val="00BD17E6"/>
    <w:rsid w:val="00BD279D"/>
    <w:rsid w:val="00BD41A6"/>
    <w:rsid w:val="00BD594A"/>
    <w:rsid w:val="00BD6BB8"/>
    <w:rsid w:val="00BD75A5"/>
    <w:rsid w:val="00BD7F83"/>
    <w:rsid w:val="00BE0EEB"/>
    <w:rsid w:val="00BE260F"/>
    <w:rsid w:val="00BF5A4F"/>
    <w:rsid w:val="00C071BD"/>
    <w:rsid w:val="00C07C3B"/>
    <w:rsid w:val="00C16F0D"/>
    <w:rsid w:val="00C21793"/>
    <w:rsid w:val="00C23A17"/>
    <w:rsid w:val="00C32551"/>
    <w:rsid w:val="00C325DF"/>
    <w:rsid w:val="00C3524E"/>
    <w:rsid w:val="00C5039E"/>
    <w:rsid w:val="00C504AE"/>
    <w:rsid w:val="00C5243F"/>
    <w:rsid w:val="00C5264F"/>
    <w:rsid w:val="00C65166"/>
    <w:rsid w:val="00C768F3"/>
    <w:rsid w:val="00C81207"/>
    <w:rsid w:val="00C82418"/>
    <w:rsid w:val="00C90781"/>
    <w:rsid w:val="00C95985"/>
    <w:rsid w:val="00C9761B"/>
    <w:rsid w:val="00CA30EB"/>
    <w:rsid w:val="00CC04B8"/>
    <w:rsid w:val="00CC05FB"/>
    <w:rsid w:val="00CC102D"/>
    <w:rsid w:val="00CC183B"/>
    <w:rsid w:val="00CC18D3"/>
    <w:rsid w:val="00CC1F26"/>
    <w:rsid w:val="00CC2A34"/>
    <w:rsid w:val="00CC36B6"/>
    <w:rsid w:val="00CC5026"/>
    <w:rsid w:val="00CD1739"/>
    <w:rsid w:val="00CD7534"/>
    <w:rsid w:val="00CF5E69"/>
    <w:rsid w:val="00D019E0"/>
    <w:rsid w:val="00D03F9A"/>
    <w:rsid w:val="00D11CA9"/>
    <w:rsid w:val="00D12567"/>
    <w:rsid w:val="00D17CC7"/>
    <w:rsid w:val="00D20B06"/>
    <w:rsid w:val="00D2300C"/>
    <w:rsid w:val="00D26AA3"/>
    <w:rsid w:val="00D32AD9"/>
    <w:rsid w:val="00D3406B"/>
    <w:rsid w:val="00D359EF"/>
    <w:rsid w:val="00D35CD7"/>
    <w:rsid w:val="00D51A27"/>
    <w:rsid w:val="00D61983"/>
    <w:rsid w:val="00D64364"/>
    <w:rsid w:val="00D660FA"/>
    <w:rsid w:val="00D75DB8"/>
    <w:rsid w:val="00D76899"/>
    <w:rsid w:val="00D81E78"/>
    <w:rsid w:val="00D846DF"/>
    <w:rsid w:val="00D91256"/>
    <w:rsid w:val="00D92320"/>
    <w:rsid w:val="00D924E4"/>
    <w:rsid w:val="00D959F2"/>
    <w:rsid w:val="00DA0F85"/>
    <w:rsid w:val="00DA0FD5"/>
    <w:rsid w:val="00DB0A28"/>
    <w:rsid w:val="00DB420B"/>
    <w:rsid w:val="00DB4E2B"/>
    <w:rsid w:val="00DB54F2"/>
    <w:rsid w:val="00DB7792"/>
    <w:rsid w:val="00DC20AA"/>
    <w:rsid w:val="00DC33A6"/>
    <w:rsid w:val="00DC5034"/>
    <w:rsid w:val="00DD232F"/>
    <w:rsid w:val="00DD54FE"/>
    <w:rsid w:val="00DD7111"/>
    <w:rsid w:val="00DE34CF"/>
    <w:rsid w:val="00DE573E"/>
    <w:rsid w:val="00DF2291"/>
    <w:rsid w:val="00E0132F"/>
    <w:rsid w:val="00E01DA5"/>
    <w:rsid w:val="00E11218"/>
    <w:rsid w:val="00E14240"/>
    <w:rsid w:val="00E210AE"/>
    <w:rsid w:val="00E2784C"/>
    <w:rsid w:val="00E335DE"/>
    <w:rsid w:val="00E343BB"/>
    <w:rsid w:val="00E41A56"/>
    <w:rsid w:val="00E4231E"/>
    <w:rsid w:val="00E42DB6"/>
    <w:rsid w:val="00E46E9E"/>
    <w:rsid w:val="00E5156C"/>
    <w:rsid w:val="00E70483"/>
    <w:rsid w:val="00E72B05"/>
    <w:rsid w:val="00E763F9"/>
    <w:rsid w:val="00E8083F"/>
    <w:rsid w:val="00E91601"/>
    <w:rsid w:val="00E93534"/>
    <w:rsid w:val="00E93894"/>
    <w:rsid w:val="00EA3896"/>
    <w:rsid w:val="00EA4C3E"/>
    <w:rsid w:val="00EA6773"/>
    <w:rsid w:val="00EA74EC"/>
    <w:rsid w:val="00EB152E"/>
    <w:rsid w:val="00EB15AC"/>
    <w:rsid w:val="00EB1959"/>
    <w:rsid w:val="00EC0B5C"/>
    <w:rsid w:val="00EC2DFE"/>
    <w:rsid w:val="00EC5807"/>
    <w:rsid w:val="00EC6234"/>
    <w:rsid w:val="00EC7246"/>
    <w:rsid w:val="00ED79CB"/>
    <w:rsid w:val="00EE6BC6"/>
    <w:rsid w:val="00EE7D7C"/>
    <w:rsid w:val="00EF28AC"/>
    <w:rsid w:val="00F01216"/>
    <w:rsid w:val="00F07C61"/>
    <w:rsid w:val="00F21193"/>
    <w:rsid w:val="00F230B2"/>
    <w:rsid w:val="00F23A5F"/>
    <w:rsid w:val="00F25D98"/>
    <w:rsid w:val="00F300FB"/>
    <w:rsid w:val="00F32865"/>
    <w:rsid w:val="00F37C98"/>
    <w:rsid w:val="00F41BF8"/>
    <w:rsid w:val="00F47651"/>
    <w:rsid w:val="00F53760"/>
    <w:rsid w:val="00F557DE"/>
    <w:rsid w:val="00F57381"/>
    <w:rsid w:val="00F6543D"/>
    <w:rsid w:val="00F66A78"/>
    <w:rsid w:val="00F66F13"/>
    <w:rsid w:val="00F74A3A"/>
    <w:rsid w:val="00F81ABC"/>
    <w:rsid w:val="00F81B77"/>
    <w:rsid w:val="00F8470B"/>
    <w:rsid w:val="00F84DF4"/>
    <w:rsid w:val="00F94278"/>
    <w:rsid w:val="00FA1874"/>
    <w:rsid w:val="00FA3D13"/>
    <w:rsid w:val="00FA7EDB"/>
    <w:rsid w:val="00FB1184"/>
    <w:rsid w:val="00FB6386"/>
    <w:rsid w:val="00FC098E"/>
    <w:rsid w:val="00FC3FF2"/>
    <w:rsid w:val="00FC459C"/>
    <w:rsid w:val="00FC5432"/>
    <w:rsid w:val="00FC793C"/>
    <w:rsid w:val="00FD631D"/>
    <w:rsid w:val="00FE02D5"/>
    <w:rsid w:val="00FE247C"/>
    <w:rsid w:val="00FE3146"/>
    <w:rsid w:val="00FF114E"/>
    <w:rsid w:val="00FF2AED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BA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  <w:style w:type="paragraph" w:customStyle="1" w:styleId="Agreement">
    <w:name w:val="Agreement"/>
    <w:basedOn w:val="Normal"/>
    <w:next w:val="Doc-text2"/>
    <w:qFormat/>
    <w:rsid w:val="00143AC6"/>
    <w:pPr>
      <w:numPr>
        <w:numId w:val="3"/>
      </w:numPr>
      <w:tabs>
        <w:tab w:val="clear" w:pos="5760"/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FChar">
    <w:name w:val="TF Char"/>
    <w:link w:val="TF"/>
    <w:uiPriority w:val="99"/>
    <w:rsid w:val="0022596D"/>
    <w:rPr>
      <w:rFonts w:ascii="Arial" w:eastAsia="Times New Roman" w:hAnsi="Arial"/>
      <w:b/>
      <w:lang w:val="en-GB"/>
    </w:rPr>
  </w:style>
  <w:style w:type="character" w:customStyle="1" w:styleId="NOChar">
    <w:name w:val="NO Char"/>
    <w:link w:val="NO"/>
    <w:qFormat/>
    <w:rsid w:val="0022596D"/>
    <w:rPr>
      <w:rFonts w:ascii="Times New Roman" w:eastAsia="Times New Roman" w:hAnsi="Times New Roman"/>
      <w:lang w:val="en-GB"/>
    </w:rPr>
  </w:style>
  <w:style w:type="paragraph" w:customStyle="1" w:styleId="PatSpecNumPara0-99">
    <w:name w:val="PatSpec Num Para 0-99"/>
    <w:basedOn w:val="Normal"/>
    <w:rsid w:val="003615A5"/>
    <w:pPr>
      <w:numPr>
        <w:numId w:val="4"/>
      </w:numPr>
      <w:tabs>
        <w:tab w:val="left" w:pos="1440"/>
      </w:tabs>
      <w:spacing w:line="480" w:lineRule="auto"/>
      <w:jc w:val="left"/>
    </w:pPr>
    <w:rPr>
      <w:rFonts w:ascii="Courier New" w:eastAsia="Times New Roman" w:hAnsi="Courier New" w:cs="Times New Roman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1D"/>
    <w:pPr>
      <w:jc w:val="both"/>
    </w:pPr>
    <w:rPr>
      <w:rFonts w:ascii="Calibri" w:eastAsiaTheme="minorHAnsi" w:hAnsi="Calibri" w:cs="Calibri"/>
      <w:sz w:val="21"/>
      <w:szCs w:val="21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  <w:jc w:val="left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pPr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jc w:val="left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8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  <w:jc w:val="left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spacing w:after="18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/>
      <w:ind w:left="1259" w:hanging="1259"/>
      <w:jc w:val="left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"/>
      </w:numPr>
      <w:spacing w:before="4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92E5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607006"/>
    <w:rPr>
      <w:rFonts w:ascii="Times New Roman" w:hAnsi="Times New Roman"/>
      <w:lang w:val="en-GB"/>
    </w:rPr>
  </w:style>
  <w:style w:type="paragraph" w:customStyle="1" w:styleId="Agreement">
    <w:name w:val="Agreement"/>
    <w:basedOn w:val="Normal"/>
    <w:next w:val="Doc-text2"/>
    <w:qFormat/>
    <w:rsid w:val="00143AC6"/>
    <w:pPr>
      <w:numPr>
        <w:numId w:val="3"/>
      </w:numPr>
      <w:tabs>
        <w:tab w:val="clear" w:pos="5760"/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TFChar">
    <w:name w:val="TF Char"/>
    <w:link w:val="TF"/>
    <w:uiPriority w:val="99"/>
    <w:rsid w:val="0022596D"/>
    <w:rPr>
      <w:rFonts w:ascii="Arial" w:eastAsia="Times New Roman" w:hAnsi="Arial"/>
      <w:b/>
      <w:lang w:val="en-GB"/>
    </w:rPr>
  </w:style>
  <w:style w:type="character" w:customStyle="1" w:styleId="NOChar">
    <w:name w:val="NO Char"/>
    <w:link w:val="NO"/>
    <w:qFormat/>
    <w:rsid w:val="0022596D"/>
    <w:rPr>
      <w:rFonts w:ascii="Times New Roman" w:eastAsia="Times New Roman" w:hAnsi="Times New Roman"/>
      <w:lang w:val="en-GB"/>
    </w:rPr>
  </w:style>
  <w:style w:type="paragraph" w:customStyle="1" w:styleId="PatSpecNumPara0-99">
    <w:name w:val="PatSpec Num Para 0-99"/>
    <w:basedOn w:val="Normal"/>
    <w:rsid w:val="003615A5"/>
    <w:pPr>
      <w:numPr>
        <w:numId w:val="4"/>
      </w:numPr>
      <w:tabs>
        <w:tab w:val="left" w:pos="1440"/>
      </w:tabs>
      <w:spacing w:line="480" w:lineRule="auto"/>
      <w:jc w:val="left"/>
    </w:pPr>
    <w:rPr>
      <w:rFonts w:ascii="Courier New" w:eastAsia="Times New Roman" w:hAnsi="Courier New" w:cs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28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614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6080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0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05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814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60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122">
          <w:marLeft w:val="21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05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48DEE-E5EE-4E8F-AD22-9A242AA205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C0E3D0-9101-4210-947C-20838C8A4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EB2C3-B89D-4E99-A540-7A453399DA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1411</Words>
  <Characters>8046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</cp:lastModifiedBy>
  <cp:revision>3</cp:revision>
  <cp:lastPrinted>2020-06-22T16:26:00Z</cp:lastPrinted>
  <dcterms:created xsi:type="dcterms:W3CDTF">2021-05-10T09:45:00Z</dcterms:created>
  <dcterms:modified xsi:type="dcterms:W3CDTF">2021-05-10T22:37:00Z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1571198265</vt:lpwstr>
  </property>
</Properties>
</file>